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316" w:rsidRPr="00C64B9B" w:rsidRDefault="002645D2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4000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4316">
        <w:rPr>
          <w:rFonts w:ascii="Times New Roman" w:hAnsi="Times New Roman" w:cs="Times New Roman"/>
          <w:sz w:val="24"/>
          <w:szCs w:val="24"/>
        </w:rPr>
        <w:br w:type="page"/>
      </w:r>
      <w:proofErr w:type="gramStart"/>
      <w:r w:rsidR="00B04316">
        <w:rPr>
          <w:rFonts w:ascii="Times New Roman" w:hAnsi="Times New Roman" w:cs="Times New Roman"/>
          <w:sz w:val="24"/>
          <w:szCs w:val="24"/>
        </w:rPr>
        <w:t>ОПОП подготовки научно-педагогических кадров в аспирантуре разработана на основе требований Образовательного стандарта, самостоятельно установленного МГУ имени М.В. Ломоносова по направлению подготовки кадров высшей квалификации по программе подготовки научно-педагогических кадров в аспирантуре 45.06.01 ЯЗЫКОЗНАНИЕ И ЛИТЕРАТУРОВЕДЕНИЕ, утвержденного Приказом № 552 от 23.06.2014 г. по МГУ с учетом изменений, внесенных Приказом № 831 по МГУ от 31.08.2015 г., Уставом МГУ имени М.В.</w:t>
      </w:r>
      <w:proofErr w:type="gramEnd"/>
      <w:r w:rsidR="00B04316">
        <w:rPr>
          <w:rFonts w:ascii="Times New Roman" w:hAnsi="Times New Roman" w:cs="Times New Roman"/>
          <w:sz w:val="24"/>
          <w:szCs w:val="24"/>
        </w:rPr>
        <w:t xml:space="preserve"> Ломоносова в действующей редакции, Порядком организации и осуществления образовательной деятельности по программам подготовки научно-педагогических кадров в аспирантуре (приказ </w:t>
      </w:r>
      <w:proofErr w:type="spellStart"/>
      <w:r w:rsidR="00B0431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B04316">
        <w:rPr>
          <w:rFonts w:ascii="Times New Roman" w:hAnsi="Times New Roman" w:cs="Times New Roman"/>
          <w:sz w:val="24"/>
          <w:szCs w:val="24"/>
        </w:rPr>
        <w:t xml:space="preserve"> России от 19 ноября 2013г. № 1259)</w:t>
      </w:r>
    </w:p>
    <w:p w:rsidR="00B04316" w:rsidRDefault="00B04316" w:rsidP="001C2CB3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B04316" w:rsidRDefault="00B04316" w:rsidP="001C2CB3">
      <w:pPr>
        <w:ind w:right="-225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04316" w:rsidRDefault="00B04316" w:rsidP="001C2CB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Характеристика профессиональной деятельности выпускников программы аспирантуры</w:t>
      </w:r>
    </w:p>
    <w:p w:rsidR="00B04316" w:rsidRDefault="00B04316" w:rsidP="001C2CB3">
      <w:p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Цель (миссия) программы.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Исследование в синхронном, диахронном и типологическом аспектах:</w:t>
      </w:r>
    </w:p>
    <w:p w:rsidR="00B04316" w:rsidRDefault="007E755B" w:rsidP="001C2CB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Факторы, способствующие формированию языковой личности в процессе изучения шведского языка</w:t>
      </w:r>
      <w:r w:rsidR="00B04316">
        <w:rPr>
          <w:rFonts w:ascii="Times New Roman" w:hAnsi="Times New Roman" w:cs="Times New Roman"/>
          <w:sz w:val="24"/>
          <w:szCs w:val="24"/>
        </w:rPr>
        <w:t>;</w:t>
      </w:r>
    </w:p>
    <w:p w:rsidR="00B04316" w:rsidRDefault="00B04316" w:rsidP="001C2CB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всех уровней языковых систем шведского языка; реализации системы шведского языка в устной и письменной речи;</w:t>
      </w:r>
    </w:p>
    <w:p w:rsidR="00B04316" w:rsidRDefault="00B04316" w:rsidP="001C2CB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шведоязычных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текстов различных функциональных стилей, жанров, периодов;</w:t>
      </w:r>
    </w:p>
    <w:p w:rsidR="00B04316" w:rsidRDefault="00B04316" w:rsidP="001C2CB3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состояния шведской лингвистической мысли.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Виды профессиональной деятельности, к которым готовятся обучающиеся по программе аспирантуры: </w:t>
      </w:r>
    </w:p>
    <w:p w:rsidR="00B04316" w:rsidRDefault="00B04316" w:rsidP="001C2CB3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научно-исследовательская деятельность в области языкознания, литературоведения, лингвистических технологий в гуманитарной сфере;</w:t>
      </w:r>
    </w:p>
    <w:p w:rsidR="00B04316" w:rsidRDefault="00B04316" w:rsidP="001C2CB3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преподавательская деятельность в области высшего образования.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 Результаты освоения образовательной программы</w:t>
      </w:r>
    </w:p>
    <w:p w:rsidR="00B04316" w:rsidRDefault="00B04316" w:rsidP="001C2CB3">
      <w:pPr>
        <w:ind w:right="-225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Выпускник, освоивший программу аспирантуры, должен обладать следующими универсальными компетенциями:</w:t>
      </w:r>
    </w:p>
    <w:p w:rsidR="00B04316" w:rsidRDefault="00B04316" w:rsidP="001C2CB3">
      <w:pPr>
        <w:pStyle w:val="a6"/>
        <w:numPr>
          <w:ilvl w:val="0"/>
          <w:numId w:val="3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способностью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(УК-1); </w:t>
      </w:r>
    </w:p>
    <w:p w:rsidR="00B04316" w:rsidRDefault="00B04316" w:rsidP="001C2CB3">
      <w:pPr>
        <w:pStyle w:val="a6"/>
        <w:numPr>
          <w:ilvl w:val="0"/>
          <w:numId w:val="3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способностью проектировать и осуществлять  комплексные исследования, в том числе междисциплинарные, на основе целостного системного научного мировоззрения с использованием знаний в области истории и философии науки (УК-2);</w:t>
      </w:r>
    </w:p>
    <w:p w:rsidR="00B04316" w:rsidRDefault="00B04316" w:rsidP="001C2CB3">
      <w:pPr>
        <w:pStyle w:val="a6"/>
        <w:numPr>
          <w:ilvl w:val="0"/>
          <w:numId w:val="3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готовностью участвовать в работе российских и международных исследовательских коллективов по решению научных и научно-образовательных задач (УК-3); </w:t>
      </w:r>
    </w:p>
    <w:p w:rsidR="00B04316" w:rsidRDefault="00B04316" w:rsidP="001C2CB3">
      <w:pPr>
        <w:pStyle w:val="a6"/>
        <w:numPr>
          <w:ilvl w:val="0"/>
          <w:numId w:val="3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готовностью использовать современные методы и технологии научной коммуникации на государственном  и иностранном языках (УК-4);</w:t>
      </w:r>
    </w:p>
    <w:p w:rsidR="00B04316" w:rsidRDefault="00B04316" w:rsidP="001C2CB3">
      <w:pPr>
        <w:pStyle w:val="a6"/>
        <w:numPr>
          <w:ilvl w:val="0"/>
          <w:numId w:val="3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способностью планировать и решать задачи собственного профессионального и личностного развития (УК-5);</w:t>
      </w:r>
    </w:p>
    <w:p w:rsidR="00B04316" w:rsidRDefault="00B04316" w:rsidP="001C2CB3">
      <w:pPr>
        <w:ind w:right="-225" w:firstLine="567"/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ind w:right="-225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Выпускник, освоивший программу аспирантуры, должен обладать следующими общепрофессиональными компетенциями:</w:t>
      </w:r>
    </w:p>
    <w:p w:rsidR="00B04316" w:rsidRDefault="00B04316" w:rsidP="001C2CB3">
      <w:pPr>
        <w:pStyle w:val="a6"/>
        <w:numPr>
          <w:ilvl w:val="0"/>
          <w:numId w:val="4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способностью самостоятельно осуществлять научно-исследовательскую деятельность в соответствующей профессиональной области с использованием современных методов исследования и информационно-коммуникационных технологий (ОПК-1);</w:t>
      </w:r>
    </w:p>
    <w:p w:rsidR="00B04316" w:rsidRDefault="00B04316" w:rsidP="001C2CB3">
      <w:pPr>
        <w:pStyle w:val="a6"/>
        <w:numPr>
          <w:ilvl w:val="0"/>
          <w:numId w:val="4"/>
        </w:numPr>
        <w:ind w:right="-2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готовностью к преподавательской деятельности по основным образовательным программам высшего образования (ОПК-2).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Выпускник, освоивший программу аспирантуры, должен обладать следующими профессиональными компетенциями в изучаемой специальности:</w:t>
      </w:r>
    </w:p>
    <w:p w:rsidR="00B04316" w:rsidRDefault="00B04316" w:rsidP="001C2CB3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способностью ставить перспективные исследовательские задачи и планировать ход научного исследования в области германского языкознания (ПК-1);</w:t>
      </w:r>
    </w:p>
    <w:p w:rsidR="00B04316" w:rsidRDefault="00B04316" w:rsidP="001C2CB3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глубоким знанием научной литературы по германскому языкознанию (ПК-2);</w:t>
      </w:r>
    </w:p>
    <w:p w:rsidR="00B04316" w:rsidRDefault="00B04316" w:rsidP="001C2CB3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владением методами исследования шведского лингвистического материала (ПК-3);</w:t>
      </w:r>
    </w:p>
    <w:p w:rsidR="00B04316" w:rsidRDefault="00B04316" w:rsidP="001C2CB3">
      <w:pPr>
        <w:pStyle w:val="a6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способностью читать лекции, вести семинары и практические занятия, руководить исследовательской работой студентов по всему комплексу дисциплин, связанных с различными аспектами изучения шведского языка (ПК-4).</w:t>
      </w:r>
    </w:p>
    <w:p w:rsidR="00B04316" w:rsidRDefault="00B04316" w:rsidP="001C2CB3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Место дисциплины в структуре ОПОП: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дисциплина вариативной части ОПОП; </w:t>
      </w:r>
      <w:r>
        <w:rPr>
          <w:rFonts w:ascii="Times New Roman" w:hAnsi="Times New Roman" w:cs="Times New Roman"/>
          <w:sz w:val="24"/>
          <w:szCs w:val="24"/>
        </w:rPr>
        <w:t xml:space="preserve">дисциплина по выбору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обучающег</w:t>
      </w:r>
      <w:r w:rsidR="00C36A83">
        <w:rPr>
          <w:rFonts w:ascii="Times New Roman" w:hAnsi="Times New Roman" w:cs="Times New Roman"/>
          <w:iCs/>
          <w:sz w:val="24"/>
          <w:szCs w:val="24"/>
        </w:rPr>
        <w:t>ося</w:t>
      </w:r>
      <w:proofErr w:type="gramEnd"/>
      <w:r w:rsidR="00C36A83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C36A83" w:rsidRPr="00C36A83">
        <w:rPr>
          <w:rFonts w:ascii="Times New Roman" w:hAnsi="Times New Roman" w:cs="Times New Roman"/>
          <w:iCs/>
          <w:sz w:val="24"/>
          <w:szCs w:val="24"/>
        </w:rPr>
        <w:t>4</w:t>
      </w:r>
      <w:r>
        <w:rPr>
          <w:rFonts w:ascii="Times New Roman" w:hAnsi="Times New Roman" w:cs="Times New Roman"/>
          <w:iCs/>
          <w:sz w:val="24"/>
          <w:szCs w:val="24"/>
        </w:rPr>
        <w:t xml:space="preserve"> семестр.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Планируемые результаты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 по дисциплине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(модулю), соотнесенные с планируемыми результатами освоения образовательной программы (компетенциями выпускников)</w:t>
      </w:r>
    </w:p>
    <w:p w:rsidR="00B04316" w:rsidRDefault="00B04316" w:rsidP="001C2CB3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tbl>
      <w:tblPr>
        <w:tblW w:w="0" w:type="auto"/>
        <w:jc w:val="center"/>
        <w:tblInd w:w="-3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6"/>
        <w:gridCol w:w="11164"/>
      </w:tblGrid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Формируемые компетенции 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(код компетенции)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обучения по дисциплине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(модулю)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к критическому анализу и оценке современных научных достижений, генерированию новых идей при решении исследовательских и практических задач, в том числе в междисциплинарных областях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УК-1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pStyle w:val="NoSpacing1"/>
              <w:spacing w:line="276" w:lineRule="auto"/>
              <w:rPr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ru-RU" w:eastAsia="en-US"/>
              </w:rPr>
              <w:t>Уметь</w:t>
            </w:r>
            <w:r>
              <w:rPr>
                <w:i/>
                <w:iCs/>
                <w:sz w:val="24"/>
                <w:szCs w:val="24"/>
                <w:lang w:val="ru-RU" w:eastAsia="en-US"/>
              </w:rPr>
              <w:t xml:space="preserve">: </w:t>
            </w:r>
          </w:p>
          <w:p w:rsidR="00B04316" w:rsidRDefault="00B04316" w:rsidP="001C2CB3">
            <w:pPr>
              <w:pStyle w:val="NoSpacing1"/>
              <w:spacing w:line="276" w:lineRule="auto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 xml:space="preserve">- При решении исследовательских и практических задач генерировать новые идеи, поддающиеся </w:t>
            </w:r>
            <w:proofErr w:type="spellStart"/>
            <w:r>
              <w:rPr>
                <w:sz w:val="24"/>
                <w:szCs w:val="24"/>
                <w:lang w:val="ru-RU" w:eastAsia="en-US"/>
              </w:rPr>
              <w:t>операционализации</w:t>
            </w:r>
            <w:proofErr w:type="spellEnd"/>
            <w:r>
              <w:rPr>
                <w:sz w:val="24"/>
                <w:szCs w:val="24"/>
                <w:lang w:val="ru-RU" w:eastAsia="en-US"/>
              </w:rPr>
              <w:t xml:space="preserve"> исходя из наличных ресурсов и ограничений</w:t>
            </w:r>
          </w:p>
          <w:p w:rsidR="00B04316" w:rsidRDefault="00B04316" w:rsidP="001C2CB3">
            <w:pPr>
              <w:pStyle w:val="1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 анализировать альтернативные варианты решения исследовательских и практических задач в области изучения шведского языка и оценивать потенциальные выигрыши/проигрыши реализации этих вариантов;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Владеть: </w:t>
            </w:r>
          </w:p>
          <w:p w:rsidR="00B04316" w:rsidRDefault="00B04316" w:rsidP="001C2CB3">
            <w:pPr>
              <w:pStyle w:val="1"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- навыками анализа методологических проблем, возникающих при решении исследовательских и практических задач в области изучения шведского языка, в том числе в междисциплинарных областях;</w:t>
            </w:r>
          </w:p>
          <w:p w:rsidR="00B04316" w:rsidRDefault="00B04316" w:rsidP="001C2CB3">
            <w:pPr>
              <w:pStyle w:val="NoSpacing1"/>
              <w:spacing w:line="276" w:lineRule="auto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- навыками критического анализа и оценки современных научных достижений и результатов деятельности по решению исследовательских и практических задач в области изучения шведского языка, в том числе в междисциплинарных областях.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участвовать в работе российских и международных исследовательских коллективов по решению научных и научно-образовательных задач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УК-3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представления результатов научной деятельности в устной и письменной форме при работе в российских и международных исследовательских коллективах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следовать нормам, принятым в научном общении при работе в российских и международных исследовательских коллективах с целью решения научных и научно-образовательных задач;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личностный выбор в процессе работы в российских и международных исследовательских коллективах, оценивать последствия принятого решения и нести за него ответственность перед собой, коллегами и обществом.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pStyle w:val="NoSpacing1"/>
              <w:spacing w:line="276" w:lineRule="auto"/>
              <w:rPr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i/>
                <w:iCs/>
                <w:sz w:val="24"/>
                <w:szCs w:val="24"/>
                <w:lang w:val="ru-RU" w:eastAsia="en-US"/>
              </w:rPr>
              <w:t>-</w:t>
            </w:r>
            <w:r>
              <w:rPr>
                <w:sz w:val="24"/>
                <w:szCs w:val="24"/>
                <w:lang w:val="ru-RU" w:eastAsia="en-US"/>
              </w:rPr>
              <w:t xml:space="preserve"> навыками анализа основных мировоззренческих и методологических проблем, в.т.ч. междисциплинарного характера, возникающих при работе по решению научных и научно-образовательных задач в российских или международных исследовательских коллективах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использовать современные методы и технологии научной коммуникации на государственном  и иностранном языках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УК-4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методы и технологии научной коммуникации на государственном и иностранном языках;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стилистические особенности представления результатов научной деятельности в устной и письменной форме на государственном и иностранном языках.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следовать основным нормам, принятым в научном общении на государственном и иностранном языках.</w:t>
            </w:r>
            <w:proofErr w:type="gramEnd"/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навыками анализа научных текстов на государственном и иностранном языках;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навыками критической оценки эффективности различных методов и технологий научной коммуникации на государственном и иностранном языках;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различными методами, технологиями и типами коммуникаций при осуществлении профессиональной деятельности на государственном и иностранном языках.</w:t>
            </w:r>
            <w:proofErr w:type="gramEnd"/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планировать и решать задачи собственного профессионального и личностного развития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УК-5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ind w:firstLine="267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ind w:firstLine="26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процесса целеполагания профессионального и личностного развития, его особенности и способы реализации при решении профессиональных задач, исходя из этапов карьерного роста и требований рынка труда.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цели личностного и профессионального развития и условия их достижения, исходя из тенденций развития области профессиональной деятельности, этапов профессионального роста, индивидуально-личностных особенностей;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личностный выбор в различных профессиональных и морально-ценностных ситуациях, оценивать последствия принятого решения и нести за него ответственность перед собой и обществом.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приемами и технологиями целеполагания,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целереализации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оценки результатов деятельности по решению профессиональных задач.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самостоятельно осуществлять научно-исследовательскую деятельность в соответствующей профессиональной области с использованием современных методов исследования и информационно-коммуникационных технологий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ОПК-1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историю и современное состояние шведской лингвистики, проблематику собственного научного исследования, требования к оформлению результатов научного исследования в области филологии;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современные методы исследования и информационно-коммуникационные технологии в избранной профессиональной области.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самостоятельные профессиональные исследования, обладающие научной новизной.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навыками углубленного анализа объектов шведского языка; написания и оформления самостоятельного научного исследования на уровне требований, предъявляемых к кандидатской диссертации.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к преподавательской деятельности по основным образовательным программам высшего образования </w:t>
            </w:r>
          </w:p>
          <w:p w:rsidR="00B04316" w:rsidRDefault="00B04316" w:rsidP="001C2C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ОПК-2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принципы и методы разработки научно-методического обеспечения дисциплин и основных образовательных программ высшего образования; методы диагностики и контроля качества образования в вузе.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планировать, организовывать и преподавать дисциплины, связанные с изучением различных аспектов шведского языка, используя разнообразные методы, формы и технологии обучения в вузе.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Владеть:  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современными образовательными технологиями, в том числе интерактивными и дистанционными.  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ставить перспективные исследовательские задачи и планировать ход научного исследования в области изучения шведского языка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ПК-1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(компетенция формируется частично)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закономерности развития германских языков в диахронии и синхронии, важнейшие направления исследований в области когнитивной и функциональной лингвистики,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прагмалингвистики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лингвокультурологии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-проводить углубленный анализ текстов на шведском языке разных эпох, выделяя наиболее перспективные задачи для исследования.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-навыками проведения самостоятельных научных изысканий в области изучения шведского языка на основе глубокого знания существующих исследований по специальности.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Глубокое знание научной литературы по германистике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скандинавистике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ПК-2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-теоретические работы, отражающие современное состояние скандинавского языкознания, а также шведскую лингвистическую традицию.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с научной литературой по специальности, выделяя наиболее существенные для данной области результаты и методы решения проблем.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составления библиографии по изучаемой тематике; навыками использования данных, изложенных в литературе по специальности, в собственной исследовательской работе.</w:t>
            </w: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Владение методами исследования шведского лингвистического материала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ПК-3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направления и методы исследования, применяемые в современной отечественной и зарубежной германистике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скандинавистике</w:t>
            </w:r>
            <w:proofErr w:type="spellEnd"/>
          </w:p>
          <w:p w:rsidR="00B04316" w:rsidRDefault="00B04316" w:rsidP="001C2CB3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общую и специальную терминологию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переводоведения</w:t>
            </w:r>
            <w:proofErr w:type="spellEnd"/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в процессе исследования различные методы анализа текстов на шведском языке.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навыками и методологией научного исследования в области изучения шведского языка на уровне требований, предъявляемых к самостоятельному законченному исследованию.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04316" w:rsidTr="00B04316">
        <w:trPr>
          <w:jc w:val="center"/>
        </w:trPr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читать лекции, вести семинары и практические занятия, руководить исследовательской работой студентов по всему комплексу дисциплин, связанных с различными аспектами изучения шведского языка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ПК-4</w:t>
            </w:r>
          </w:p>
        </w:tc>
        <w:tc>
          <w:tcPr>
            <w:tcW w:w="1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-принципы филологически грамотного преподавания дисциплин, связанных с различными аспектами изучения шведского языка; взаимосвязь теоретических и практических аспектов изучения шведского языка.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Уметь: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на практике различные подходы к преподаванию практического шведского языка и теоретических дисциплин с учетом взаимосвязи теоретических и практических аспектов изучения шведского языка.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Владеть: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навыками глубокого филологического осмысления, систематизации и подачи материала, необходимыми для проведения теоретических и практических занятий</w:t>
            </w:r>
          </w:p>
        </w:tc>
      </w:tr>
    </w:tbl>
    <w:p w:rsidR="00B04316" w:rsidRDefault="00B04316" w:rsidP="001C2CB3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:rsidR="00B04316" w:rsidRDefault="00B04316" w:rsidP="001C2CB3">
      <w:pPr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>Объем дисциплины (модуля) составляет 3 зачетных единицы, всего 108 часов, из которых 36 часов составляет контактная работа аспиранта с преподавателем (20 часов занятия лекционного типа, 8 часов занятия семинарского типа (семинары, научно-практические занятия, лабораторные работы и т.п.), 0 часов групповые консультации, 0 часов индивидуальные консультации, 4 часа мероприятия текущего контроля успеваемости, 4 часа мероприятия промежуточной аттестации), 72 часа  составляет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 самостоятельная работа аспиранта.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Входные требования для освоения дисциплины:  языковедческие и филологические знания, умения, владения в объеме программы магистратуры по направлению подготовки 45.04.01 – Филология.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Образовательные технологии: электронное обучение и дистанционные технологии не применяются. 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занятий: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47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605"/>
        <w:gridCol w:w="1101"/>
        <w:gridCol w:w="896"/>
        <w:gridCol w:w="1040"/>
        <w:gridCol w:w="748"/>
        <w:gridCol w:w="776"/>
        <w:gridCol w:w="2149"/>
        <w:gridCol w:w="1253"/>
        <w:gridCol w:w="1504"/>
        <w:gridCol w:w="283"/>
        <w:gridCol w:w="1060"/>
        <w:gridCol w:w="85"/>
        <w:gridCol w:w="1237"/>
      </w:tblGrid>
      <w:tr w:rsidR="00BF4C12" w:rsidTr="00B04316">
        <w:trPr>
          <w:trHeight w:val="135"/>
        </w:trPr>
        <w:tc>
          <w:tcPr>
            <w:tcW w:w="26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  <w:t xml:space="preserve">Наименование и краткое содержание разделов и тем дисциплины (модуля), </w:t>
            </w:r>
          </w:p>
          <w:p w:rsidR="00B04316" w:rsidRDefault="00B04316" w:rsidP="001C2CB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 по дисциплине (модулю)</w:t>
            </w:r>
          </w:p>
        </w:tc>
        <w:tc>
          <w:tcPr>
            <w:tcW w:w="1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3D5F27" w:rsidTr="00B04316">
        <w:trPr>
          <w:trHeight w:val="1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8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Контактная работа (работа во взаимодействии с преподавателем), часы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4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часы </w:t>
            </w:r>
          </w:p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BF4C12" w:rsidTr="00B04316">
        <w:trPr>
          <w:trHeight w:val="113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04316" w:rsidRDefault="00B04316" w:rsidP="001C2CB3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лекционного  типа 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04316" w:rsidRDefault="00B04316" w:rsidP="001C2CB3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семинарского типа 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04316" w:rsidRDefault="00B04316" w:rsidP="001C2CB3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B04316" w:rsidRDefault="00B04316" w:rsidP="001C2CB3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 занятия, направленные на проведение текущего контроля успеваемости коллоквиумы, практические контрольные занятия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color w:val="FF66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домашних заданий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рефератов и т.п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BF4C12" w:rsidTr="00B04316"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1.</w:t>
            </w:r>
          </w:p>
          <w:p w:rsidR="00B04316" w:rsidRDefault="0067511C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родного языка и изучение иностранного языка. Процессы дифференциации как часть успешного изучения иностранного языка</w:t>
            </w:r>
            <w:r w:rsidR="004C6725">
              <w:rPr>
                <w:rFonts w:ascii="Times New Roman" w:hAnsi="Times New Roman" w:cs="Times New Roman"/>
                <w:sz w:val="24"/>
                <w:szCs w:val="24"/>
              </w:rPr>
              <w:t>. Лексика, фонетика, грамматика. Язык и коммуникация, практическое владение языком. Интерференция.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F4C12" w:rsidTr="00B04316">
        <w:trPr>
          <w:trHeight w:val="202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2.</w:t>
            </w:r>
          </w:p>
          <w:p w:rsidR="00B04316" w:rsidRDefault="004C6725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Компоненты значения и семантические поля. Полисемия. Коммуникативные стратегии.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словосочетания и предложения. Фиксированный и свободный порядок слов в предложении. Правила и возможности для вариативности. 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F4C12" w:rsidTr="00B04316">
        <w:trPr>
          <w:trHeight w:val="202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3.</w:t>
            </w:r>
          </w:p>
          <w:p w:rsidR="00B04316" w:rsidRDefault="004C6725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текста. Субъективный словопорядок и эмфаза. Грамматический субъект и тема высказывания. Пассивная конструкция, выделительная конструкция, удвоение члена предложения и др.</w:t>
            </w:r>
            <w:r w:rsidR="003D5F2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F4C12" w:rsidTr="00B04316">
        <w:trPr>
          <w:trHeight w:val="202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4.</w:t>
            </w:r>
          </w:p>
          <w:p w:rsidR="004C6725" w:rsidRPr="004C6725" w:rsidRDefault="004C6725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Временные формы глагола. Времена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</w:t>
            </w:r>
            <w:r w:rsidRPr="004C67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C6725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F4C12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времен. Аспектуальность. Открытость системы временных форм глагола. Модальный </w:t>
            </w:r>
            <w:proofErr w:type="spellStart"/>
            <w:r w:rsidR="00BF4C12">
              <w:rPr>
                <w:rFonts w:ascii="Times New Roman" w:hAnsi="Times New Roman" w:cs="Times New Roman"/>
                <w:sz w:val="24"/>
                <w:szCs w:val="24"/>
              </w:rPr>
              <w:t>претеритум</w:t>
            </w:r>
            <w:proofErr w:type="spellEnd"/>
            <w:r w:rsidR="00BF4C12">
              <w:rPr>
                <w:rFonts w:ascii="Times New Roman" w:hAnsi="Times New Roman" w:cs="Times New Roman"/>
                <w:sz w:val="24"/>
                <w:szCs w:val="24"/>
              </w:rPr>
              <w:t xml:space="preserve">  и исторический презенс. </w:t>
            </w:r>
          </w:p>
          <w:p w:rsidR="004C6725" w:rsidRDefault="004C6725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F4C12" w:rsidTr="00B04316">
        <w:trPr>
          <w:trHeight w:val="202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5</w:t>
            </w:r>
          </w:p>
          <w:p w:rsidR="00BF4C12" w:rsidRPr="00BF4C12" w:rsidRDefault="00BF4C12" w:rsidP="001C2C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Категория артикля. Правила употребления определенной и неопределенной формы. Нулевой артикль. Определенный артикль и притяжательное местоимение. Неопределенный артикль и неопределенное местоимение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n</w:t>
            </w:r>
            <w:r w:rsidRPr="00665D9B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gon</w:t>
            </w:r>
            <w:r w:rsidRPr="00665D9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F4C12" w:rsidTr="00B04316">
        <w:trPr>
          <w:trHeight w:val="202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6</w:t>
            </w:r>
          </w:p>
          <w:p w:rsidR="00BF4C12" w:rsidRDefault="00BF4C12" w:rsidP="001C2CB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Синтаксис письменной речи. Конструкции и трансформации, характерные для письменной формы шведского литературного языка (описательные конструкции, параметр удвоения, редукция члена предложения и др.)</w:t>
            </w:r>
          </w:p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F4C12" w:rsidTr="00B04316">
        <w:trPr>
          <w:trHeight w:val="1340"/>
        </w:trPr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зачет по результатам устного собеседования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ind w:right="6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ind w:right="381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F4C12" w:rsidTr="00B04316"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B04316" w:rsidRDefault="00B04316" w:rsidP="001C2CB3">
      <w:pPr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</w:pPr>
    </w:p>
    <w:p w:rsidR="00B04316" w:rsidRDefault="00B04316" w:rsidP="001C2CB3">
      <w:pPr>
        <w:rPr>
          <w:rFonts w:ascii="Calibri" w:hAnsi="Calibri" w:cs="Calibri"/>
        </w:rPr>
      </w:pPr>
      <w:r>
        <w:rPr>
          <w:b/>
          <w:bCs/>
        </w:rPr>
        <w:t>III. Фонд оценочных средств (ФОС)</w:t>
      </w:r>
      <w:r>
        <w:t xml:space="preserve"> для оценивания результатов </w:t>
      </w:r>
      <w:proofErr w:type="gramStart"/>
      <w:r>
        <w:t>обучения по дисциплине</w:t>
      </w:r>
      <w:proofErr w:type="gramEnd"/>
      <w:r>
        <w:t xml:space="preserve">. </w:t>
      </w:r>
    </w:p>
    <w:p w:rsidR="00095961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095961">
        <w:rPr>
          <w:rFonts w:ascii="Times New Roman" w:hAnsi="Times New Roman" w:cs="Times New Roman"/>
          <w:sz w:val="24"/>
          <w:szCs w:val="24"/>
        </w:rPr>
        <w:t>Особенности и различия в процессе изучения родного и иностранного языка. Дифференциация как часть успешного изучения иностранного языка. Язык и коммуникация, навыки практического владения языком. Явление интерференции.</w:t>
      </w:r>
    </w:p>
    <w:p w:rsidR="00095961" w:rsidRDefault="00095961" w:rsidP="001C2CB3">
      <w:pPr>
        <w:framePr w:hSpace="180" w:wrap="around" w:vAnchor="text" w:hAnchor="margin" w:y="894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4316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Компоненты значения и семантические поля. Семантическая дифференциация лексического состава поля. Полисемия. Коммуникативные стратегии и тактики устного общения. </w:t>
      </w:r>
    </w:p>
    <w:p w:rsidR="00095961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095961">
        <w:rPr>
          <w:rFonts w:ascii="Times New Roman" w:hAnsi="Times New Roman" w:cs="Times New Roman"/>
          <w:sz w:val="24"/>
          <w:szCs w:val="24"/>
        </w:rPr>
        <w:t>Синтаксис словосочетания и предложения. Фиксированный и свободный порядок слов в предложении. Правила и возможности для вариативности в шведском языке.</w:t>
      </w:r>
    </w:p>
    <w:p w:rsidR="00095961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095961">
        <w:rPr>
          <w:rFonts w:ascii="Times New Roman" w:hAnsi="Times New Roman" w:cs="Times New Roman"/>
          <w:sz w:val="24"/>
          <w:szCs w:val="24"/>
        </w:rPr>
        <w:t>Грамматика текста. Субъективный словопорядок и эмфаза. Грамматический субъект и тема высказывания. Правила использования пассивной конструкции, выделительной конструкции, «представлений», случаи удвоения члена предложения, присоединительные конструкции.</w:t>
      </w:r>
    </w:p>
    <w:p w:rsidR="00B04316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95961" w:rsidRPr="00095961">
        <w:rPr>
          <w:rFonts w:ascii="Times New Roman" w:hAnsi="Times New Roman" w:cs="Times New Roman"/>
          <w:sz w:val="24"/>
          <w:szCs w:val="24"/>
        </w:rPr>
        <w:t xml:space="preserve"> </w:t>
      </w:r>
      <w:r w:rsidR="00095961">
        <w:rPr>
          <w:rFonts w:ascii="Times New Roman" w:hAnsi="Times New Roman" w:cs="Times New Roman"/>
          <w:sz w:val="24"/>
          <w:szCs w:val="24"/>
        </w:rPr>
        <w:t xml:space="preserve">Категория времени. Абсолютное и относительное употребление временных форм шведского глагола. Времена </w:t>
      </w:r>
      <w:r w:rsidR="00095961">
        <w:rPr>
          <w:rFonts w:ascii="Times New Roman" w:hAnsi="Times New Roman" w:cs="Times New Roman"/>
          <w:sz w:val="24"/>
          <w:szCs w:val="24"/>
          <w:lang w:val="en-US"/>
        </w:rPr>
        <w:t>NU</w:t>
      </w:r>
      <w:r w:rsidR="00095961" w:rsidRPr="004C6725">
        <w:rPr>
          <w:rFonts w:ascii="Times New Roman" w:hAnsi="Times New Roman" w:cs="Times New Roman"/>
          <w:sz w:val="24"/>
          <w:szCs w:val="24"/>
        </w:rPr>
        <w:t xml:space="preserve"> </w:t>
      </w:r>
      <w:r w:rsidR="00095961">
        <w:rPr>
          <w:rFonts w:ascii="Times New Roman" w:hAnsi="Times New Roman" w:cs="Times New Roman"/>
          <w:sz w:val="24"/>
          <w:szCs w:val="24"/>
        </w:rPr>
        <w:t xml:space="preserve">и </w:t>
      </w:r>
      <w:r w:rsidR="0009596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095961" w:rsidRPr="004C6725">
        <w:rPr>
          <w:rFonts w:ascii="Times New Roman" w:hAnsi="Times New Roman" w:cs="Times New Roman"/>
          <w:sz w:val="24"/>
          <w:szCs w:val="24"/>
        </w:rPr>
        <w:t>Å</w:t>
      </w:r>
      <w:r w:rsidR="00095961">
        <w:rPr>
          <w:rFonts w:ascii="Times New Roman" w:hAnsi="Times New Roman" w:cs="Times New Roman"/>
          <w:sz w:val="24"/>
          <w:szCs w:val="24"/>
        </w:rPr>
        <w:t xml:space="preserve">. Согласование времен. Аспектуальность. Модальный </w:t>
      </w:r>
      <w:proofErr w:type="spellStart"/>
      <w:r w:rsidR="00095961">
        <w:rPr>
          <w:rFonts w:ascii="Times New Roman" w:hAnsi="Times New Roman" w:cs="Times New Roman"/>
          <w:sz w:val="24"/>
          <w:szCs w:val="24"/>
        </w:rPr>
        <w:t>претеритум</w:t>
      </w:r>
      <w:proofErr w:type="spellEnd"/>
      <w:r w:rsidR="00095961">
        <w:rPr>
          <w:rFonts w:ascii="Times New Roman" w:hAnsi="Times New Roman" w:cs="Times New Roman"/>
          <w:sz w:val="24"/>
          <w:szCs w:val="24"/>
        </w:rPr>
        <w:t xml:space="preserve">  и исторический презенс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4793" w:rsidRPr="00574793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574793">
        <w:rPr>
          <w:rFonts w:ascii="Times New Roman" w:hAnsi="Times New Roman" w:cs="Times New Roman"/>
          <w:sz w:val="24"/>
          <w:szCs w:val="24"/>
        </w:rPr>
        <w:t xml:space="preserve">Категория артикля. Правила употребления определенной и неопределенной формы существительных. Нулевой артикль. Определенный артикль и притяжательное местоимение. Неопределенный артикль и неопределенное местоимение </w:t>
      </w:r>
      <w:r w:rsidR="00574793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574793" w:rsidRPr="00574793">
        <w:rPr>
          <w:rFonts w:ascii="Times New Roman" w:hAnsi="Times New Roman" w:cs="Times New Roman"/>
          <w:sz w:val="24"/>
          <w:szCs w:val="24"/>
        </w:rPr>
        <w:t>å</w:t>
      </w:r>
      <w:r w:rsidR="00574793">
        <w:rPr>
          <w:rFonts w:ascii="Times New Roman" w:hAnsi="Times New Roman" w:cs="Times New Roman"/>
          <w:sz w:val="24"/>
          <w:szCs w:val="24"/>
          <w:lang w:val="sv-SE"/>
        </w:rPr>
        <w:t>gon</w:t>
      </w:r>
      <w:r w:rsidR="00574793" w:rsidRPr="00574793">
        <w:rPr>
          <w:rFonts w:ascii="Times New Roman" w:hAnsi="Times New Roman" w:cs="Times New Roman"/>
          <w:sz w:val="24"/>
          <w:szCs w:val="24"/>
        </w:rPr>
        <w:t>.</w:t>
      </w:r>
    </w:p>
    <w:p w:rsidR="00574793" w:rsidRDefault="00B04316" w:rsidP="001C2CB3">
      <w:pPr>
        <w:framePr w:hSpace="180" w:wrap="around" w:vAnchor="text" w:hAnchor="margin" w:y="89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574793">
        <w:rPr>
          <w:rFonts w:ascii="Times New Roman" w:hAnsi="Times New Roman" w:cs="Times New Roman"/>
          <w:sz w:val="24"/>
          <w:szCs w:val="24"/>
        </w:rPr>
        <w:t>Особенности книжной формы шведского литературного языка. Конструкции и трансформации, характерные для книжной формы шведского литературного языка (описательные конструкции, удвоени</w:t>
      </w:r>
      <w:r w:rsidR="00E96A5F">
        <w:rPr>
          <w:rFonts w:ascii="Times New Roman" w:hAnsi="Times New Roman" w:cs="Times New Roman"/>
          <w:sz w:val="24"/>
          <w:szCs w:val="24"/>
        </w:rPr>
        <w:t xml:space="preserve">е и </w:t>
      </w:r>
      <w:r w:rsidR="00574793">
        <w:rPr>
          <w:rFonts w:ascii="Times New Roman" w:hAnsi="Times New Roman" w:cs="Times New Roman"/>
          <w:sz w:val="24"/>
          <w:szCs w:val="24"/>
        </w:rPr>
        <w:t xml:space="preserve"> редукция члена предложения</w:t>
      </w:r>
      <w:r w:rsidR="00E96A5F">
        <w:rPr>
          <w:rFonts w:ascii="Times New Roman" w:hAnsi="Times New Roman" w:cs="Times New Roman"/>
          <w:sz w:val="24"/>
          <w:szCs w:val="24"/>
        </w:rPr>
        <w:t>, конструкции с формальным субъектом</w:t>
      </w:r>
      <w:r w:rsidR="00574793">
        <w:rPr>
          <w:rFonts w:ascii="Times New Roman" w:hAnsi="Times New Roman" w:cs="Times New Roman"/>
          <w:sz w:val="24"/>
          <w:szCs w:val="24"/>
        </w:rPr>
        <w:t>)</w:t>
      </w:r>
      <w:r w:rsidR="00E96A5F">
        <w:rPr>
          <w:rFonts w:ascii="Times New Roman" w:hAnsi="Times New Roman" w:cs="Times New Roman"/>
          <w:sz w:val="24"/>
          <w:szCs w:val="24"/>
        </w:rPr>
        <w:t>.</w:t>
      </w:r>
    </w:p>
    <w:p w:rsidR="00B04316" w:rsidRDefault="00B04316" w:rsidP="001C2CB3">
      <w:pPr>
        <w:framePr w:hSpace="180" w:wrap="around" w:vAnchor="text" w:hAnchor="margin" w:y="894"/>
        <w:rPr>
          <w:rFonts w:ascii="Times New Roman" w:hAnsi="Times New Roman" w:cs="Times New Roman"/>
          <w:sz w:val="24"/>
          <w:szCs w:val="24"/>
        </w:rPr>
      </w:pPr>
    </w:p>
    <w:p w:rsidR="00B04316" w:rsidRPr="00101915" w:rsidRDefault="00B04316" w:rsidP="001C2CB3">
      <w:pPr>
        <w:numPr>
          <w:ilvl w:val="0"/>
          <w:numId w:val="6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101915">
        <w:rPr>
          <w:rFonts w:ascii="Times New Roman" w:hAnsi="Times New Roman" w:cs="Times New Roman"/>
          <w:b/>
          <w:bCs/>
          <w:sz w:val="24"/>
          <w:szCs w:val="24"/>
        </w:rPr>
        <w:t>Контрольные вопросы для зачетного собеседования</w:t>
      </w:r>
    </w:p>
    <w:p w:rsidR="00B04316" w:rsidRPr="00564E7F" w:rsidRDefault="00B04316" w:rsidP="001C2CB3">
      <w:pPr>
        <w:overflowPunct w:val="0"/>
        <w:autoSpaceDE w:val="0"/>
        <w:autoSpaceDN w:val="0"/>
        <w:adjustRightInd w:val="0"/>
        <w:ind w:left="1080"/>
        <w:textAlignment w:val="baseline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04316" w:rsidRPr="00C02DFE" w:rsidRDefault="00B04316" w:rsidP="001C2CB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b/>
          <w:sz w:val="24"/>
          <w:szCs w:val="24"/>
        </w:rPr>
        <w:t>Рекомендуемые темы рефератов.</w:t>
      </w:r>
    </w:p>
    <w:p w:rsidR="00C02DFE" w:rsidRPr="00564E7F" w:rsidRDefault="00C02DFE" w:rsidP="001C2CB3">
      <w:pPr>
        <w:overflowPunct w:val="0"/>
        <w:autoSpaceDE w:val="0"/>
        <w:autoSpaceDN w:val="0"/>
        <w:adjustRightInd w:val="0"/>
        <w:spacing w:after="0"/>
        <w:ind w:left="785"/>
        <w:jc w:val="both"/>
        <w:textAlignment w:val="baseline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B04316" w:rsidRPr="00C02DFE" w:rsidRDefault="00C02DFE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Значение</w:t>
      </w:r>
      <w:r w:rsidR="00101915" w:rsidRPr="00C02DFE">
        <w:rPr>
          <w:rFonts w:ascii="Times New Roman" w:hAnsi="Times New Roman" w:cs="Times New Roman"/>
          <w:sz w:val="24"/>
          <w:szCs w:val="24"/>
        </w:rPr>
        <w:t xml:space="preserve"> лексики </w:t>
      </w:r>
      <w:r>
        <w:rPr>
          <w:rFonts w:ascii="Times New Roman" w:hAnsi="Times New Roman" w:cs="Times New Roman"/>
          <w:sz w:val="24"/>
          <w:szCs w:val="24"/>
        </w:rPr>
        <w:t>в процессе</w:t>
      </w:r>
      <w:r w:rsidR="00101915" w:rsidRPr="00C02DFE">
        <w:rPr>
          <w:rFonts w:ascii="Times New Roman" w:hAnsi="Times New Roman" w:cs="Times New Roman"/>
          <w:sz w:val="24"/>
          <w:szCs w:val="24"/>
        </w:rPr>
        <w:t xml:space="preserve"> овладения иностранным языком</w:t>
      </w:r>
    </w:p>
    <w:p w:rsidR="00101915" w:rsidRPr="00C02DFE" w:rsidRDefault="00101915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Роль </w:t>
      </w:r>
      <w:proofErr w:type="spellStart"/>
      <w:r w:rsidRPr="00C02DFE">
        <w:rPr>
          <w:rFonts w:ascii="Times New Roman" w:hAnsi="Times New Roman" w:cs="Times New Roman"/>
          <w:sz w:val="24"/>
          <w:szCs w:val="24"/>
        </w:rPr>
        <w:t>сукцессивного</w:t>
      </w:r>
      <w:proofErr w:type="spellEnd"/>
      <w:r w:rsidRPr="00C02DFE">
        <w:rPr>
          <w:rFonts w:ascii="Times New Roman" w:hAnsi="Times New Roman" w:cs="Times New Roman"/>
          <w:sz w:val="24"/>
          <w:szCs w:val="24"/>
        </w:rPr>
        <w:t xml:space="preserve"> и симультанного восприятия при изучении иностранного языка </w:t>
      </w:r>
    </w:p>
    <w:p w:rsidR="00B04316" w:rsidRPr="00C02DFE" w:rsidRDefault="00101915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Линейная схема предложения в шведском языке и ее </w:t>
      </w:r>
      <w:r w:rsidR="00AE73A1" w:rsidRPr="00C02DFE">
        <w:rPr>
          <w:rFonts w:ascii="Times New Roman" w:hAnsi="Times New Roman" w:cs="Times New Roman"/>
          <w:sz w:val="24"/>
          <w:szCs w:val="24"/>
        </w:rPr>
        <w:t>варианты</w:t>
      </w:r>
    </w:p>
    <w:p w:rsidR="00AE73A1" w:rsidRPr="00C02DFE" w:rsidRDefault="00AE73A1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Роль инверсии при актуализации темы высказывания </w:t>
      </w:r>
    </w:p>
    <w:p w:rsidR="00C02DFE" w:rsidRPr="00C02DFE" w:rsidRDefault="00C02DFE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Роль инверсии при актуализации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C02DFE">
        <w:rPr>
          <w:rFonts w:ascii="Times New Roman" w:hAnsi="Times New Roman" w:cs="Times New Roman"/>
          <w:sz w:val="24"/>
          <w:szCs w:val="24"/>
        </w:rPr>
        <w:t xml:space="preserve">емы высказывания </w:t>
      </w:r>
    </w:p>
    <w:p w:rsidR="00C02DFE" w:rsidRPr="00C02DFE" w:rsidRDefault="00C02DFE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Роль инверсии при введении новой темы высказывания </w:t>
      </w:r>
    </w:p>
    <w:p w:rsidR="00AE73A1" w:rsidRPr="00C02DFE" w:rsidRDefault="00AE73A1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>Фиксированный порядок слов в шведском языке и АЧП</w:t>
      </w:r>
    </w:p>
    <w:p w:rsidR="00C02DFE" w:rsidRPr="00C02DFE" w:rsidRDefault="00C02DFE" w:rsidP="001C2CB3">
      <w:pPr>
        <w:pStyle w:val="a6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2DFE">
        <w:rPr>
          <w:rFonts w:ascii="Times New Roman" w:hAnsi="Times New Roman" w:cs="Times New Roman"/>
          <w:sz w:val="24"/>
          <w:szCs w:val="24"/>
        </w:rPr>
        <w:t xml:space="preserve">Значение и функции определенного артикля </w:t>
      </w:r>
    </w:p>
    <w:p w:rsidR="00B04316" w:rsidRDefault="00B04316" w:rsidP="001C2CB3">
      <w:pPr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49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12"/>
        <w:gridCol w:w="1355"/>
        <w:gridCol w:w="1922"/>
        <w:gridCol w:w="2274"/>
        <w:gridCol w:w="2000"/>
      </w:tblGrid>
      <w:tr w:rsidR="00B04316" w:rsidTr="00B04316">
        <w:tc>
          <w:tcPr>
            <w:tcW w:w="500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b/>
                <w:bCs/>
                <w:lang w:eastAsia="en-US"/>
              </w:rPr>
            </w:pPr>
            <w:r>
              <w:rPr>
                <w:rFonts w:ascii="Cambria" w:hAnsi="Cambria" w:cs="Cambria"/>
                <w:b/>
                <w:bCs/>
              </w:rPr>
              <w:t xml:space="preserve">ШКАЛА И КРИТЕРИИ ОЦЕНИВАНИЯ результатов обучения (РО) по дисциплине </w:t>
            </w:r>
          </w:p>
        </w:tc>
      </w:tr>
      <w:tr w:rsidR="00B04316" w:rsidTr="00B04316"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right"/>
              <w:rPr>
                <w:rFonts w:ascii="Cambria" w:eastAsia="Calibri" w:hAnsi="Cambria" w:cs="Cambria"/>
              </w:rPr>
            </w:pPr>
            <w:r>
              <w:rPr>
                <w:rFonts w:ascii="Cambria" w:hAnsi="Cambria" w:cs="Cambria"/>
              </w:rPr>
              <w:t>Оценка</w:t>
            </w:r>
          </w:p>
          <w:p w:rsidR="00B04316" w:rsidRDefault="00B04316" w:rsidP="001C2CB3">
            <w:pPr>
              <w:jc w:val="both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</w:rPr>
              <w:t>РО и</w:t>
            </w:r>
            <w:r>
              <w:rPr>
                <w:rFonts w:ascii="Cambria" w:hAnsi="Cambria" w:cs="Cambria"/>
              </w:rPr>
              <w:br/>
              <w:t xml:space="preserve">соответствующие виды оценочных средств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</w:rPr>
              <w:t>2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</w:rPr>
              <w:t>3</w:t>
            </w: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</w:rPr>
              <w:t>4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</w:rPr>
              <w:t>5</w:t>
            </w:r>
          </w:p>
        </w:tc>
      </w:tr>
      <w:tr w:rsidR="00B04316" w:rsidTr="00B04316"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Cambria" w:eastAsia="Calibri" w:hAnsi="Cambria" w:cs="Cambria"/>
                <w:b/>
                <w:bCs/>
              </w:rPr>
            </w:pPr>
            <w:r>
              <w:rPr>
                <w:rFonts w:ascii="Cambria" w:hAnsi="Cambria" w:cs="Cambria"/>
                <w:b/>
                <w:bCs/>
              </w:rPr>
              <w:t>Знания</w:t>
            </w:r>
          </w:p>
          <w:p w:rsidR="00B04316" w:rsidRDefault="00B04316" w:rsidP="001C2CB3">
            <w:pPr>
              <w:jc w:val="both"/>
              <w:rPr>
                <w:rFonts w:ascii="Cambria" w:eastAsia="Calibri" w:hAnsi="Cambria" w:cs="Cambria"/>
                <w:i/>
                <w:iCs/>
                <w:lang w:eastAsia="en-US"/>
              </w:rPr>
            </w:pPr>
            <w:r>
              <w:rPr>
                <w:rFonts w:ascii="Cambria" w:hAnsi="Cambria" w:cs="Cambria"/>
                <w:i/>
                <w:iCs/>
              </w:rPr>
              <w:t>(виды оценочных средств:  устный опрос, доклады, доклады-презентации)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Отсутствие знаний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Фрагментарные знания</w:t>
            </w: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Общие, но не структурированные знания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Сформированные систематические знания</w:t>
            </w:r>
          </w:p>
        </w:tc>
      </w:tr>
      <w:tr w:rsidR="00B04316" w:rsidTr="00B04316"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Cambria" w:eastAsia="Calibri" w:hAnsi="Cambria" w:cs="Cambria"/>
                <w:b/>
                <w:bCs/>
              </w:rPr>
            </w:pPr>
            <w:r>
              <w:rPr>
                <w:rFonts w:ascii="Cambria" w:hAnsi="Cambria" w:cs="Cambria"/>
                <w:b/>
                <w:bCs/>
              </w:rPr>
              <w:t>Умения</w:t>
            </w:r>
          </w:p>
          <w:p w:rsidR="00B04316" w:rsidRDefault="00B04316" w:rsidP="001C2CB3">
            <w:pPr>
              <w:jc w:val="both"/>
              <w:rPr>
                <w:rFonts w:ascii="Cambria" w:eastAsia="Calibri" w:hAnsi="Cambria" w:cs="Cambria"/>
                <w:lang w:eastAsia="en-US"/>
              </w:rPr>
            </w:pPr>
            <w:r>
              <w:rPr>
                <w:rFonts w:ascii="Cambria" w:hAnsi="Cambria" w:cs="Cambria"/>
                <w:i/>
                <w:iCs/>
              </w:rPr>
              <w:t xml:space="preserve">(виды оценочных средств: устный опрос, доклады, доклады-презентации)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Отсутствие умений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В целом успешное, но не систематическое умение</w:t>
            </w: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В целом успешное, но содержащее отдельные пробелы умение (допускает неточности непринципиального характера)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Успешное и систематическое умение</w:t>
            </w:r>
          </w:p>
        </w:tc>
      </w:tr>
      <w:tr w:rsidR="00B04316" w:rsidTr="00B04316">
        <w:tc>
          <w:tcPr>
            <w:tcW w:w="1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rPr>
                <w:rFonts w:ascii="Cambria" w:eastAsia="Calibri" w:hAnsi="Cambria" w:cs="Cambria"/>
                <w:b/>
                <w:bCs/>
              </w:rPr>
            </w:pPr>
            <w:r>
              <w:rPr>
                <w:rFonts w:ascii="Cambria" w:hAnsi="Cambria" w:cs="Cambria"/>
                <w:b/>
                <w:bCs/>
              </w:rPr>
              <w:t xml:space="preserve">Навыки </w:t>
            </w:r>
            <w:r>
              <w:rPr>
                <w:rFonts w:ascii="Cambria" w:hAnsi="Cambria" w:cs="Cambria"/>
                <w:b/>
                <w:bCs/>
              </w:rPr>
              <w:br/>
              <w:t>(владения, опыт деятельности)</w:t>
            </w:r>
          </w:p>
          <w:p w:rsidR="00B04316" w:rsidRDefault="00B04316" w:rsidP="001C2CB3">
            <w:pPr>
              <w:jc w:val="both"/>
              <w:rPr>
                <w:rFonts w:ascii="Cambria" w:eastAsia="Calibri" w:hAnsi="Cambria" w:cs="Cambria"/>
                <w:b/>
                <w:bCs/>
                <w:lang w:eastAsia="en-US"/>
              </w:rPr>
            </w:pPr>
            <w:r>
              <w:rPr>
                <w:rFonts w:ascii="Cambria" w:hAnsi="Cambria" w:cs="Cambria"/>
                <w:i/>
                <w:iCs/>
              </w:rPr>
              <w:t>(виды оценочных средств:</w:t>
            </w:r>
            <w:r>
              <w:t xml:space="preserve"> </w:t>
            </w:r>
            <w:r>
              <w:rPr>
                <w:rFonts w:ascii="Cambria" w:hAnsi="Cambria" w:cs="Cambria"/>
                <w:i/>
                <w:iCs/>
              </w:rPr>
              <w:t xml:space="preserve">устный опрос, доклады, доклады-презентации) 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Отсутствие навыков (владений, опыта)</w:t>
            </w:r>
          </w:p>
        </w:tc>
        <w:tc>
          <w:tcPr>
            <w:tcW w:w="8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Наличие отдельных навыков (наличие фрагментарного опыта)</w:t>
            </w: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В целом, сформированные навыки (владения), но используемые не в активной форме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316" w:rsidRDefault="00B04316" w:rsidP="001C2CB3">
            <w:pPr>
              <w:jc w:val="center"/>
              <w:rPr>
                <w:rFonts w:ascii="Cambria" w:eastAsia="Calibri" w:hAnsi="Cambria" w:cs="Cambria"/>
                <w:highlight w:val="yellow"/>
                <w:lang w:eastAsia="en-US"/>
              </w:rPr>
            </w:pPr>
            <w:r>
              <w:rPr>
                <w:rFonts w:ascii="Cambria" w:hAnsi="Cambria" w:cs="Cambria"/>
              </w:rPr>
              <w:t>Сформированные навыки (владения), применяемые при решении задач</w:t>
            </w:r>
          </w:p>
        </w:tc>
      </w:tr>
    </w:tbl>
    <w:p w:rsidR="00B04316" w:rsidRPr="00564E7F" w:rsidRDefault="00B04316" w:rsidP="001C2CB3">
      <w:pPr>
        <w:rPr>
          <w:rFonts w:ascii="Times New Roman" w:eastAsia="Calibri" w:hAnsi="Times New Roman" w:cs="Times New Roman"/>
          <w:b/>
          <w:bCs/>
          <w:lang w:eastAsia="en-US"/>
        </w:rPr>
      </w:pPr>
      <w:r w:rsidRPr="00564E7F">
        <w:rPr>
          <w:rFonts w:ascii="Times New Roman" w:hAnsi="Times New Roman" w:cs="Times New Roman"/>
          <w:b/>
          <w:bCs/>
          <w:lang w:val="en-US"/>
        </w:rPr>
        <w:t>IV</w:t>
      </w:r>
      <w:r w:rsidRPr="00564E7F">
        <w:rPr>
          <w:rFonts w:ascii="Times New Roman" w:hAnsi="Times New Roman" w:cs="Times New Roman"/>
          <w:b/>
          <w:bCs/>
        </w:rPr>
        <w:t>. Ресурсное обеспечение</w:t>
      </w:r>
    </w:p>
    <w:p w:rsidR="00B04316" w:rsidRPr="00564E7F" w:rsidRDefault="00B04316" w:rsidP="001C2CB3">
      <w:pPr>
        <w:rPr>
          <w:rFonts w:ascii="Times New Roman" w:hAnsi="Times New Roman" w:cs="Times New Roman"/>
          <w:b/>
          <w:bCs/>
        </w:rPr>
      </w:pPr>
      <w:r w:rsidRPr="00564E7F">
        <w:rPr>
          <w:rFonts w:ascii="Times New Roman" w:hAnsi="Times New Roman" w:cs="Times New Roman"/>
          <w:b/>
          <w:bCs/>
        </w:rPr>
        <w:t xml:space="preserve">Список основной и дополнительной литературы </w:t>
      </w:r>
    </w:p>
    <w:p w:rsidR="00B04316" w:rsidRPr="00564E7F" w:rsidRDefault="00B04316" w:rsidP="001C2CB3">
      <w:pPr>
        <w:spacing w:before="120" w:after="120"/>
        <w:rPr>
          <w:rFonts w:ascii="Times New Roman" w:hAnsi="Times New Roman" w:cs="Times New Roman"/>
          <w:b/>
          <w:bCs/>
          <w:u w:val="single"/>
        </w:rPr>
      </w:pPr>
      <w:r w:rsidRPr="00564E7F">
        <w:rPr>
          <w:rFonts w:ascii="Times New Roman" w:hAnsi="Times New Roman" w:cs="Times New Roman"/>
          <w:b/>
          <w:bCs/>
          <w:u w:val="single"/>
        </w:rPr>
        <w:t>I. Основная литература</w:t>
      </w:r>
    </w:p>
    <w:p w:rsidR="00F3706B" w:rsidRPr="00564E7F" w:rsidRDefault="00B04316" w:rsidP="001C2CB3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4E7F">
        <w:rPr>
          <w:rFonts w:ascii="Times New Roman" w:hAnsi="Times New Roman" w:cs="Times New Roman"/>
          <w:sz w:val="24"/>
          <w:szCs w:val="24"/>
        </w:rPr>
        <w:t>Ахманова О.С. Словарь л</w:t>
      </w:r>
      <w:r w:rsidR="00854090" w:rsidRPr="00564E7F">
        <w:rPr>
          <w:rFonts w:ascii="Times New Roman" w:hAnsi="Times New Roman" w:cs="Times New Roman"/>
          <w:sz w:val="24"/>
          <w:szCs w:val="24"/>
        </w:rPr>
        <w:t xml:space="preserve">ингвистических терминов. </w:t>
      </w:r>
      <w:r w:rsidRPr="00564E7F">
        <w:rPr>
          <w:rFonts w:ascii="Times New Roman" w:hAnsi="Times New Roman" w:cs="Times New Roman"/>
          <w:sz w:val="24"/>
          <w:szCs w:val="24"/>
        </w:rPr>
        <w:t xml:space="preserve">М.: Советская Энциклопедия, 1969. </w:t>
      </w:r>
      <w:r w:rsidR="00F3706B" w:rsidRPr="00564E7F">
        <w:rPr>
          <w:rStyle w:val="a7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Кузнецов С.Н</w:t>
      </w:r>
      <w:r w:rsidR="00854090"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F3706B"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Теоретическая грамматика датского языка: </w:t>
      </w:r>
      <w:r w:rsidR="00F3706B" w:rsidRPr="00564E7F">
        <w:rPr>
          <w:rStyle w:val="a7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</w:rPr>
        <w:t>Синтаксис</w:t>
      </w:r>
      <w:r w:rsidR="00F3706B"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. М.: Наука, 1984</w:t>
      </w:r>
    </w:p>
    <w:p w:rsidR="00F3706B" w:rsidRPr="00564E7F" w:rsidRDefault="00F3706B" w:rsidP="001C2CB3">
      <w:pPr>
        <w:spacing w:after="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4E7F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Кузнецов С. Н. </w:t>
      </w:r>
      <w:r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 Теоретическая грамматика датского языка. Морфология. — </w:t>
      </w:r>
      <w:r w:rsidRPr="00564E7F">
        <w:rPr>
          <w:rFonts w:ascii="Times New Roman" w:hAnsi="Times New Roman" w:cs="Times New Roman"/>
          <w:sz w:val="24"/>
          <w:szCs w:val="24"/>
        </w:rPr>
        <w:t>М.</w:t>
      </w:r>
      <w:r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: </w:t>
      </w:r>
      <w:hyperlink r:id="rId7" w:history="1">
        <w:r w:rsidRPr="00564E7F">
          <w:rPr>
            <w:rStyle w:val="a3"/>
            <w:color w:val="auto"/>
            <w:sz w:val="24"/>
            <w:szCs w:val="24"/>
            <w:u w:val="none"/>
            <w:shd w:val="clear" w:color="auto" w:fill="FFFFFF"/>
          </w:rPr>
          <w:t>Наука</w:t>
        </w:r>
      </w:hyperlink>
      <w:r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, 1989.</w:t>
      </w:r>
    </w:p>
    <w:p w:rsidR="00F3706B" w:rsidRPr="00564E7F" w:rsidRDefault="00F3706B" w:rsidP="001C2CB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>Циммерлинг</w:t>
      </w:r>
      <w:proofErr w:type="spellEnd"/>
      <w:r w:rsidRPr="00564E7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А. В. Типологический синтаксис скандинавских языков. М., 2002</w:t>
      </w:r>
    </w:p>
    <w:p w:rsidR="00B04316" w:rsidRPr="00564E7F" w:rsidRDefault="00B04316" w:rsidP="001C2CB3">
      <w:pPr>
        <w:spacing w:before="120"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64E7F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II</w:t>
      </w:r>
      <w:r w:rsidRPr="00564E7F">
        <w:rPr>
          <w:rFonts w:ascii="Times New Roman" w:hAnsi="Times New Roman" w:cs="Times New Roman"/>
          <w:b/>
          <w:bCs/>
          <w:sz w:val="24"/>
          <w:szCs w:val="24"/>
          <w:u w:val="single"/>
        </w:rPr>
        <w:t>. Дополнительная литература</w:t>
      </w:r>
    </w:p>
    <w:p w:rsidR="00854090" w:rsidRPr="00564E7F" w:rsidRDefault="00854090" w:rsidP="001C2CB3">
      <w:pPr>
        <w:spacing w:before="120" w:after="1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564E7F">
        <w:rPr>
          <w:rFonts w:ascii="Times New Roman" w:hAnsi="Times New Roman" w:cs="Times New Roman"/>
          <w:iCs/>
          <w:sz w:val="24"/>
          <w:szCs w:val="24"/>
        </w:rPr>
        <w:t>Никуличева</w:t>
      </w:r>
      <w:proofErr w:type="spellEnd"/>
      <w:r w:rsidRPr="00564E7F">
        <w:rPr>
          <w:rFonts w:ascii="Times New Roman" w:hAnsi="Times New Roman" w:cs="Times New Roman"/>
          <w:iCs/>
          <w:sz w:val="24"/>
          <w:szCs w:val="24"/>
        </w:rPr>
        <w:t xml:space="preserve"> Д.Б. Актуальные направления изучения динамических процессов в германских языках // Динамические процессы в германских языках. Материалы Четвертых лингвистических чтений памяти В.Н. Ярцевой. М</w:t>
      </w:r>
      <w:r w:rsidRPr="00564E7F">
        <w:rPr>
          <w:rFonts w:ascii="Times New Roman" w:hAnsi="Times New Roman" w:cs="Times New Roman"/>
          <w:iCs/>
          <w:sz w:val="24"/>
          <w:szCs w:val="24"/>
          <w:lang w:val="da-DK"/>
        </w:rPr>
        <w:t>.-</w:t>
      </w:r>
      <w:r w:rsidRPr="00564E7F">
        <w:rPr>
          <w:rFonts w:ascii="Times New Roman" w:hAnsi="Times New Roman" w:cs="Times New Roman"/>
          <w:iCs/>
          <w:sz w:val="24"/>
          <w:szCs w:val="24"/>
        </w:rPr>
        <w:t>Калуга</w:t>
      </w:r>
      <w:r w:rsidRPr="00564E7F">
        <w:rPr>
          <w:rFonts w:ascii="Times New Roman" w:hAnsi="Times New Roman" w:cs="Times New Roman"/>
          <w:iCs/>
          <w:sz w:val="24"/>
          <w:szCs w:val="24"/>
          <w:lang w:val="da-DK"/>
        </w:rPr>
        <w:t xml:space="preserve">. 2012. </w:t>
      </w:r>
      <w:r w:rsidRPr="00564E7F">
        <w:rPr>
          <w:rFonts w:ascii="Times New Roman" w:hAnsi="Times New Roman" w:cs="Times New Roman"/>
          <w:iCs/>
          <w:sz w:val="24"/>
          <w:szCs w:val="24"/>
        </w:rPr>
        <w:t>С</w:t>
      </w:r>
      <w:r w:rsidRPr="00665D9B">
        <w:rPr>
          <w:rFonts w:ascii="Times New Roman" w:hAnsi="Times New Roman" w:cs="Times New Roman"/>
          <w:iCs/>
          <w:sz w:val="24"/>
          <w:szCs w:val="24"/>
        </w:rPr>
        <w:t>. 6-18.</w:t>
      </w:r>
    </w:p>
    <w:p w:rsidR="00854090" w:rsidRPr="00564E7F" w:rsidRDefault="00854090" w:rsidP="001C2CB3">
      <w:pPr>
        <w:shd w:val="clear" w:color="auto" w:fill="FFFFFF"/>
        <w:spacing w:after="0"/>
        <w:ind w:right="360"/>
        <w:textAlignment w:val="baseline"/>
        <w:rPr>
          <w:rFonts w:ascii="Times New Roman" w:hAnsi="Times New Roman" w:cs="Times New Roman"/>
          <w:sz w:val="24"/>
          <w:szCs w:val="24"/>
        </w:rPr>
      </w:pPr>
      <w:r w:rsidRPr="00564E7F">
        <w:rPr>
          <w:rFonts w:ascii="Times New Roman" w:hAnsi="Times New Roman" w:cs="Times New Roman"/>
          <w:bCs/>
          <w:sz w:val="24"/>
          <w:szCs w:val="24"/>
        </w:rPr>
        <w:t>Чекалина Е. М. </w:t>
      </w:r>
      <w:hyperlink r:id="rId8" w:tooltip="Перейти на страницу статьи" w:history="1"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Когнитивные аспекты семантики глаголов с возвратными показателями в русском и скандинавских языках</w:t>
        </w:r>
      </w:hyperlink>
      <w:r w:rsidRPr="00564E7F">
        <w:rPr>
          <w:rFonts w:ascii="Times New Roman" w:hAnsi="Times New Roman" w:cs="Times New Roman"/>
          <w:sz w:val="24"/>
          <w:szCs w:val="24"/>
        </w:rPr>
        <w:t>/ </w:t>
      </w:r>
      <w:hyperlink r:id="rId9" w:tooltip="Перейти на страницу журнала" w:history="1"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Вопросы когнитивной лингвистики</w:t>
        </w:r>
      </w:hyperlink>
      <w:r w:rsidRPr="00564E7F">
        <w:rPr>
          <w:rFonts w:ascii="Times New Roman" w:hAnsi="Times New Roman" w:cs="Times New Roman"/>
          <w:sz w:val="24"/>
          <w:szCs w:val="24"/>
        </w:rPr>
        <w:t xml:space="preserve">, </w:t>
      </w:r>
      <w:r w:rsidRPr="00564E7F">
        <w:rPr>
          <w:rFonts w:ascii="Times New Roman" w:hAnsi="Times New Roman" w:cs="Times New Roman"/>
          <w:bCs/>
          <w:sz w:val="24"/>
          <w:szCs w:val="24"/>
        </w:rPr>
        <w:t xml:space="preserve">2018, </w:t>
      </w:r>
      <w:r w:rsidRPr="00564E7F">
        <w:rPr>
          <w:rFonts w:ascii="Times New Roman" w:hAnsi="Times New Roman" w:cs="Times New Roman"/>
          <w:sz w:val="24"/>
          <w:szCs w:val="24"/>
        </w:rPr>
        <w:t>№ 3, с. 110-119</w:t>
      </w:r>
    </w:p>
    <w:p w:rsidR="00854090" w:rsidRDefault="00854090" w:rsidP="001C2CB3">
      <w:pPr>
        <w:shd w:val="clear" w:color="auto" w:fill="FFFFFF"/>
        <w:spacing w:after="0"/>
        <w:ind w:right="360"/>
        <w:textAlignment w:val="baseline"/>
        <w:rPr>
          <w:rFonts w:ascii="Times New Roman" w:hAnsi="Times New Roman" w:cs="Times New Roman"/>
          <w:sz w:val="24"/>
          <w:szCs w:val="24"/>
        </w:rPr>
      </w:pPr>
      <w:r w:rsidRPr="00564E7F">
        <w:rPr>
          <w:rFonts w:ascii="Times New Roman" w:hAnsi="Times New Roman" w:cs="Times New Roman"/>
          <w:bCs/>
          <w:sz w:val="24"/>
          <w:szCs w:val="24"/>
        </w:rPr>
        <w:t>Чекалина Е. М.  </w:t>
      </w:r>
      <w:hyperlink r:id="rId10" w:tooltip="Перейти на страницу статьи" w:history="1"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 xml:space="preserve">Выражение </w:t>
        </w:r>
        <w:proofErr w:type="spellStart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неспецифицированного</w:t>
        </w:r>
        <w:proofErr w:type="spellEnd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 xml:space="preserve"> </w:t>
        </w:r>
        <w:proofErr w:type="spellStart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агенса</w:t>
        </w:r>
        <w:proofErr w:type="spellEnd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 xml:space="preserve"> в шведском и русском языках: </w:t>
        </w:r>
        <w:proofErr w:type="spellStart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контрастивный</w:t>
        </w:r>
        <w:proofErr w:type="spellEnd"/>
        <w:r w:rsidRPr="00564E7F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 xml:space="preserve"> анализ и перевод</w:t>
        </w:r>
      </w:hyperlink>
      <w:r w:rsidRPr="00564E7F">
        <w:rPr>
          <w:rFonts w:ascii="Times New Roman" w:hAnsi="Times New Roman" w:cs="Times New Roman"/>
          <w:sz w:val="24"/>
          <w:szCs w:val="24"/>
        </w:rPr>
        <w:t>/ </w:t>
      </w:r>
      <w:proofErr w:type="spellStart"/>
      <w:r w:rsidR="00B15D65" w:rsidRPr="00564E7F">
        <w:rPr>
          <w:rFonts w:ascii="Times New Roman" w:hAnsi="Times New Roman" w:cs="Times New Roman"/>
          <w:iCs/>
          <w:sz w:val="24"/>
          <w:szCs w:val="24"/>
        </w:rPr>
        <w:fldChar w:fldCharType="begin"/>
      </w:r>
      <w:r w:rsidRPr="00564E7F">
        <w:rPr>
          <w:rFonts w:ascii="Times New Roman" w:hAnsi="Times New Roman" w:cs="Times New Roman"/>
          <w:iCs/>
          <w:sz w:val="24"/>
          <w:szCs w:val="24"/>
        </w:rPr>
        <w:instrText xml:space="preserve"> HYPERLINK "https://istina.msu.ru/journals/28235420/" \o "Перейти на страницу журнала" </w:instrText>
      </w:r>
      <w:r w:rsidR="00B15D65" w:rsidRPr="00564E7F">
        <w:rPr>
          <w:rFonts w:ascii="Times New Roman" w:hAnsi="Times New Roman" w:cs="Times New Roman"/>
          <w:iCs/>
          <w:sz w:val="24"/>
          <w:szCs w:val="24"/>
        </w:rPr>
        <w:fldChar w:fldCharType="separate"/>
      </w:r>
      <w:r w:rsidRPr="00564E7F">
        <w:rPr>
          <w:rStyle w:val="a3"/>
          <w:iCs/>
          <w:color w:val="auto"/>
          <w:sz w:val="24"/>
          <w:szCs w:val="24"/>
          <w:u w:val="none"/>
          <w:bdr w:val="none" w:sz="0" w:space="0" w:color="auto" w:frame="1"/>
        </w:rPr>
        <w:t>Stephanos</w:t>
      </w:r>
      <w:proofErr w:type="spellEnd"/>
      <w:r w:rsidR="00B15D65" w:rsidRPr="00564E7F">
        <w:rPr>
          <w:rFonts w:ascii="Times New Roman" w:hAnsi="Times New Roman" w:cs="Times New Roman"/>
          <w:iCs/>
          <w:sz w:val="24"/>
          <w:szCs w:val="24"/>
        </w:rPr>
        <w:fldChar w:fldCharType="end"/>
      </w:r>
      <w:r w:rsidRPr="00564E7F">
        <w:rPr>
          <w:rFonts w:ascii="Times New Roman" w:hAnsi="Times New Roman" w:cs="Times New Roman"/>
          <w:sz w:val="24"/>
          <w:szCs w:val="24"/>
        </w:rPr>
        <w:t>, издательство </w:t>
      </w:r>
      <w:hyperlink r:id="rId11" w:tooltip="Перейти на страницу издательства" w:history="1"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Филологический факультет МГУ имени М.В. Ломоносова</w:t>
        </w:r>
      </w:hyperlink>
      <w:r w:rsidRPr="00564E7F">
        <w:rPr>
          <w:rFonts w:ascii="Times New Roman" w:hAnsi="Times New Roman" w:cs="Times New Roman"/>
          <w:iCs/>
          <w:sz w:val="24"/>
          <w:szCs w:val="24"/>
        </w:rPr>
        <w:t> (Москва)</w:t>
      </w:r>
      <w:r w:rsidRPr="00564E7F">
        <w:rPr>
          <w:rFonts w:ascii="Times New Roman" w:hAnsi="Times New Roman" w:cs="Times New Roman"/>
          <w:sz w:val="24"/>
          <w:szCs w:val="24"/>
        </w:rPr>
        <w:t xml:space="preserve">, </w:t>
      </w:r>
      <w:r w:rsidRPr="001C2CB3">
        <w:rPr>
          <w:rFonts w:ascii="Times New Roman" w:hAnsi="Times New Roman" w:cs="Times New Roman"/>
          <w:bCs/>
          <w:sz w:val="24"/>
          <w:szCs w:val="24"/>
        </w:rPr>
        <w:t xml:space="preserve">2017, </w:t>
      </w:r>
      <w:r w:rsidRPr="001C2CB3">
        <w:rPr>
          <w:rFonts w:ascii="Times New Roman" w:hAnsi="Times New Roman" w:cs="Times New Roman"/>
          <w:sz w:val="24"/>
          <w:szCs w:val="24"/>
        </w:rPr>
        <w:t>том 26, № 6, с. 9-23</w:t>
      </w:r>
    </w:p>
    <w:p w:rsidR="00854090" w:rsidRPr="001C2CB3" w:rsidRDefault="00854090" w:rsidP="001C2CB3">
      <w:pPr>
        <w:shd w:val="clear" w:color="auto" w:fill="FFFFFF"/>
        <w:spacing w:after="0"/>
        <w:ind w:right="720"/>
        <w:textAlignment w:val="baseline"/>
        <w:rPr>
          <w:rFonts w:ascii="Times New Roman" w:hAnsi="Times New Roman" w:cs="Times New Roman"/>
          <w:sz w:val="24"/>
          <w:szCs w:val="24"/>
        </w:rPr>
      </w:pPr>
      <w:r w:rsidRPr="001C2CB3">
        <w:rPr>
          <w:rFonts w:ascii="Times New Roman" w:hAnsi="Times New Roman" w:cs="Times New Roman"/>
          <w:bCs/>
          <w:sz w:val="24"/>
          <w:szCs w:val="24"/>
        </w:rPr>
        <w:t>Чекалина Е.М  </w:t>
      </w:r>
      <w:hyperlink r:id="rId12" w:tooltip="Перейти на страницу статьи" w:history="1">
        <w:r w:rsidRPr="001C2CB3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Функционально-смысловая интерпретация прошлого и будущего в современном шведском языке</w:t>
        </w:r>
      </w:hyperlink>
      <w:r w:rsidRPr="00564E7F">
        <w:rPr>
          <w:rFonts w:ascii="Times New Roman" w:hAnsi="Times New Roman" w:cs="Times New Roman"/>
          <w:sz w:val="24"/>
          <w:szCs w:val="24"/>
        </w:rPr>
        <w:t>/ </w:t>
      </w:r>
      <w:hyperlink r:id="rId13" w:tooltip="Перейти на страницу журнала" w:history="1"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Вестник Московского университета. Серия 9: Филология</w:t>
        </w:r>
      </w:hyperlink>
      <w:r w:rsidRPr="00564E7F">
        <w:rPr>
          <w:rFonts w:ascii="Times New Roman" w:hAnsi="Times New Roman" w:cs="Times New Roman"/>
          <w:sz w:val="24"/>
          <w:szCs w:val="24"/>
        </w:rPr>
        <w:t>, издательство </w:t>
      </w:r>
      <w:hyperlink r:id="rId14" w:tooltip="Перейти на страницу издательства" w:history="1"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 xml:space="preserve">Изд-во </w:t>
        </w:r>
        <w:proofErr w:type="spellStart"/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Моск</w:t>
        </w:r>
        <w:proofErr w:type="spellEnd"/>
        <w:r w:rsidRPr="00564E7F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. ун-та</w:t>
        </w:r>
      </w:hyperlink>
      <w:r w:rsidRPr="00564E7F">
        <w:rPr>
          <w:rFonts w:ascii="Times New Roman" w:hAnsi="Times New Roman" w:cs="Times New Roman"/>
          <w:iCs/>
          <w:sz w:val="24"/>
          <w:szCs w:val="24"/>
        </w:rPr>
        <w:t> (М.)</w:t>
      </w:r>
      <w:r w:rsidRPr="00564E7F">
        <w:rPr>
          <w:rFonts w:ascii="Times New Roman" w:hAnsi="Times New Roman" w:cs="Times New Roman"/>
          <w:sz w:val="24"/>
          <w:szCs w:val="24"/>
        </w:rPr>
        <w:t xml:space="preserve">, </w:t>
      </w:r>
      <w:r w:rsidRPr="001C2CB3">
        <w:rPr>
          <w:rFonts w:ascii="Times New Roman" w:hAnsi="Times New Roman" w:cs="Times New Roman"/>
          <w:bCs/>
          <w:sz w:val="24"/>
          <w:szCs w:val="24"/>
        </w:rPr>
        <w:t xml:space="preserve">1996, </w:t>
      </w:r>
      <w:r w:rsidRPr="001C2CB3">
        <w:rPr>
          <w:rFonts w:ascii="Times New Roman" w:hAnsi="Times New Roman" w:cs="Times New Roman"/>
          <w:sz w:val="24"/>
          <w:szCs w:val="24"/>
        </w:rPr>
        <w:t>№ 5, с. 28-41</w:t>
      </w:r>
    </w:p>
    <w:p w:rsidR="001C2CB3" w:rsidRDefault="008D75F3" w:rsidP="001C2CB3">
      <w:pPr>
        <w:shd w:val="clear" w:color="auto" w:fill="FFFFFF"/>
        <w:spacing w:after="0"/>
        <w:ind w:right="720"/>
        <w:textAlignment w:val="baseline"/>
        <w:rPr>
          <w:rFonts w:ascii="Times New Roman" w:hAnsi="Times New Roman" w:cs="Times New Roman"/>
          <w:sz w:val="24"/>
          <w:szCs w:val="24"/>
        </w:rPr>
      </w:pPr>
      <w:hyperlink r:id="rId15" w:tooltip="Чекалина Елена Михайловна (перейти на страницу сотрудника)" w:history="1">
        <w:r w:rsidR="00854090" w:rsidRPr="001C2CB3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Чекалина Е.М.</w:t>
        </w:r>
      </w:hyperlink>
      <w:r w:rsidR="00854090" w:rsidRPr="001C2CB3">
        <w:rPr>
          <w:rFonts w:ascii="Times New Roman" w:hAnsi="Times New Roman" w:cs="Times New Roman"/>
          <w:sz w:val="24"/>
          <w:szCs w:val="24"/>
        </w:rPr>
        <w:t xml:space="preserve"> </w:t>
      </w:r>
      <w:r w:rsidR="00854090" w:rsidRPr="001C2CB3">
        <w:rPr>
          <w:rFonts w:ascii="Times New Roman" w:hAnsi="Times New Roman" w:cs="Times New Roman"/>
          <w:bCs/>
          <w:sz w:val="24"/>
          <w:szCs w:val="24"/>
        </w:rPr>
        <w:t> </w:t>
      </w:r>
      <w:proofErr w:type="spellStart"/>
      <w:r w:rsidR="00B15D65" w:rsidRPr="001C2CB3">
        <w:fldChar w:fldCharType="begin"/>
      </w:r>
      <w:r w:rsidR="00B15D65" w:rsidRPr="001C2CB3">
        <w:instrText>HYPERLINK "https://istina.msu.ru/publications/article/3030457/" \o "Перейти на страницу статьи"</w:instrText>
      </w:r>
      <w:r w:rsidR="00B15D65" w:rsidRPr="001C2CB3">
        <w:fldChar w:fldCharType="separate"/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</w:rPr>
        <w:t>Футурум</w:t>
      </w:r>
      <w:proofErr w:type="spellEnd"/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</w:rPr>
        <w:t xml:space="preserve"> в современном шведском языке</w:t>
      </w:r>
      <w:r w:rsidR="00B15D65" w:rsidRPr="001C2CB3">
        <w:fldChar w:fldCharType="end"/>
      </w:r>
      <w:r w:rsidR="00854090" w:rsidRPr="001C2CB3">
        <w:rPr>
          <w:rFonts w:ascii="Times New Roman" w:hAnsi="Times New Roman" w:cs="Times New Roman"/>
          <w:sz w:val="24"/>
          <w:szCs w:val="24"/>
        </w:rPr>
        <w:t>/ </w:t>
      </w:r>
      <w:hyperlink r:id="rId16" w:tooltip="Перейти на страницу журнала" w:history="1"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Вестник Московского университета. Серия 9: Филология</w:t>
        </w:r>
      </w:hyperlink>
      <w:r w:rsidR="00854090" w:rsidRPr="001C2CB3">
        <w:rPr>
          <w:rFonts w:ascii="Times New Roman" w:hAnsi="Times New Roman" w:cs="Times New Roman"/>
          <w:sz w:val="24"/>
          <w:szCs w:val="24"/>
        </w:rPr>
        <w:t>, издательство </w:t>
      </w:r>
      <w:hyperlink r:id="rId17" w:tooltip="Перейти на страницу издательства" w:history="1"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 xml:space="preserve">Изд-во </w:t>
        </w:r>
        <w:proofErr w:type="spellStart"/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Моск</w:t>
        </w:r>
        <w:proofErr w:type="spellEnd"/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. ун-та</w:t>
        </w:r>
      </w:hyperlink>
      <w:r w:rsidR="00854090" w:rsidRPr="001C2CB3">
        <w:rPr>
          <w:rFonts w:ascii="Times New Roman" w:hAnsi="Times New Roman" w:cs="Times New Roman"/>
          <w:iCs/>
          <w:sz w:val="24"/>
          <w:szCs w:val="24"/>
        </w:rPr>
        <w:t> (М.)</w:t>
      </w:r>
      <w:r w:rsidR="00854090" w:rsidRPr="001C2CB3">
        <w:rPr>
          <w:rFonts w:ascii="Times New Roman" w:hAnsi="Times New Roman" w:cs="Times New Roman"/>
          <w:sz w:val="24"/>
          <w:szCs w:val="24"/>
        </w:rPr>
        <w:t xml:space="preserve">, </w:t>
      </w:r>
      <w:r w:rsidR="00854090" w:rsidRPr="001C2CB3">
        <w:rPr>
          <w:rFonts w:ascii="Times New Roman" w:hAnsi="Times New Roman" w:cs="Times New Roman"/>
          <w:bCs/>
          <w:sz w:val="24"/>
          <w:szCs w:val="24"/>
        </w:rPr>
        <w:t xml:space="preserve">1992, </w:t>
      </w:r>
      <w:r w:rsidR="00854090" w:rsidRPr="001C2CB3">
        <w:rPr>
          <w:rFonts w:ascii="Times New Roman" w:hAnsi="Times New Roman" w:cs="Times New Roman"/>
          <w:sz w:val="24"/>
          <w:szCs w:val="24"/>
        </w:rPr>
        <w:t>№ 1, с. 31-40</w:t>
      </w:r>
    </w:p>
    <w:p w:rsidR="00854090" w:rsidRPr="001C2CB3" w:rsidRDefault="008D75F3" w:rsidP="001C2CB3">
      <w:pPr>
        <w:shd w:val="clear" w:color="auto" w:fill="FFFFFF"/>
        <w:spacing w:after="0"/>
        <w:ind w:right="720"/>
        <w:textAlignment w:val="baseline"/>
        <w:rPr>
          <w:rFonts w:ascii="Times New Roman" w:hAnsi="Times New Roman" w:cs="Times New Roman"/>
          <w:sz w:val="24"/>
          <w:szCs w:val="24"/>
          <w:lang w:val="sv-SE"/>
        </w:rPr>
      </w:pPr>
      <w:r>
        <w:fldChar w:fldCharType="begin"/>
      </w:r>
      <w:r w:rsidRPr="002645D2">
        <w:rPr>
          <w:lang w:val="en-US"/>
        </w:rPr>
        <w:instrText xml:space="preserve"> HYPERLINK "https://istina.msu.ru/workers/3029809/" \o "</w:instrText>
      </w:r>
      <w:r>
        <w:instrText>Чекалина</w:instrText>
      </w:r>
      <w:r w:rsidRPr="002645D2">
        <w:rPr>
          <w:lang w:val="en-US"/>
        </w:rPr>
        <w:instrText xml:space="preserve"> </w:instrText>
      </w:r>
      <w:r>
        <w:instrText>Елена</w:instrText>
      </w:r>
      <w:r w:rsidRPr="002645D2">
        <w:rPr>
          <w:lang w:val="en-US"/>
        </w:rPr>
        <w:instrText xml:space="preserve"> </w:instrText>
      </w:r>
      <w:r>
        <w:instrText>Михайловна</w:instrText>
      </w:r>
      <w:r w:rsidRPr="002645D2">
        <w:rPr>
          <w:lang w:val="en-US"/>
        </w:rPr>
        <w:instrText xml:space="preserve"> (</w:instrText>
      </w:r>
      <w:r>
        <w:instrText>перейти</w:instrText>
      </w:r>
      <w:r w:rsidRPr="002645D2">
        <w:rPr>
          <w:lang w:val="en-US"/>
        </w:rPr>
        <w:instrText xml:space="preserve"> </w:instrText>
      </w:r>
      <w:r>
        <w:instrText>на</w:instrText>
      </w:r>
      <w:r w:rsidRPr="002645D2">
        <w:rPr>
          <w:lang w:val="en-US"/>
        </w:rPr>
        <w:instrText xml:space="preserve"> </w:instrText>
      </w:r>
      <w:r>
        <w:instrText>страницу</w:instrText>
      </w:r>
      <w:r w:rsidRPr="002645D2">
        <w:rPr>
          <w:lang w:val="en-US"/>
        </w:rPr>
        <w:instrText xml:space="preserve"> </w:instrText>
      </w:r>
      <w:r>
        <w:instrText>сотрудника</w:instrText>
      </w:r>
      <w:r w:rsidRPr="002645D2">
        <w:rPr>
          <w:lang w:val="en-US"/>
        </w:rPr>
        <w:instrText xml:space="preserve">)" </w:instrText>
      </w:r>
      <w:r>
        <w:fldChar w:fldCharType="separate"/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</w:rPr>
        <w:t>Чекалина</w:t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t xml:space="preserve"> </w:t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</w:rPr>
        <w:t>Е</w:t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t>.</w:t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</w:rPr>
        <w:t>М</w:t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t>.</w:t>
      </w:r>
      <w:r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fldChar w:fldCharType="end"/>
      </w:r>
      <w:r w:rsidR="00854090" w:rsidRPr="001C2CB3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fldChar w:fldCharType="begin"/>
      </w:r>
      <w:r w:rsidRPr="002645D2">
        <w:rPr>
          <w:lang w:val="en-US"/>
        </w:rPr>
        <w:instrText xml:space="preserve"> HYPERLINK "https://istina.msu.ru/publications/article/3030429/" \o "</w:instrText>
      </w:r>
      <w:r>
        <w:instrText>Перейти</w:instrText>
      </w:r>
      <w:r w:rsidRPr="002645D2">
        <w:rPr>
          <w:lang w:val="en-US"/>
        </w:rPr>
        <w:instrText xml:space="preserve"> </w:instrText>
      </w:r>
      <w:r>
        <w:instrText>на</w:instrText>
      </w:r>
      <w:r w:rsidRPr="002645D2">
        <w:rPr>
          <w:lang w:val="en-US"/>
        </w:rPr>
        <w:instrText xml:space="preserve"> </w:instrText>
      </w:r>
      <w:r>
        <w:instrText>страницу</w:instrText>
      </w:r>
      <w:r w:rsidRPr="002645D2">
        <w:rPr>
          <w:lang w:val="en-US"/>
        </w:rPr>
        <w:instrText xml:space="preserve"> </w:instrText>
      </w:r>
      <w:r>
        <w:instrText>статьи</w:instrText>
      </w:r>
      <w:r w:rsidRPr="002645D2">
        <w:rPr>
          <w:lang w:val="en-US"/>
        </w:rPr>
        <w:instrText xml:space="preserve">" </w:instrText>
      </w:r>
      <w:r>
        <w:fldChar w:fldCharType="separate"/>
      </w:r>
      <w:r w:rsidR="00854090" w:rsidRPr="001C2CB3"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t>Om kategorierna modus och tempus i nutida svenska</w:t>
      </w:r>
      <w:r>
        <w:rPr>
          <w:rStyle w:val="a3"/>
          <w:color w:val="auto"/>
          <w:sz w:val="24"/>
          <w:szCs w:val="24"/>
          <w:u w:val="none"/>
          <w:bdr w:val="none" w:sz="0" w:space="0" w:color="auto" w:frame="1"/>
          <w:lang w:val="sv-SE"/>
        </w:rPr>
        <w:fldChar w:fldCharType="end"/>
      </w:r>
      <w:r w:rsidR="00854090" w:rsidRPr="001C2CB3">
        <w:rPr>
          <w:rFonts w:ascii="Times New Roman" w:hAnsi="Times New Roman" w:cs="Times New Roman"/>
          <w:sz w:val="24"/>
          <w:szCs w:val="24"/>
          <w:lang w:val="sv-SE"/>
        </w:rPr>
        <w:t xml:space="preserve">/ </w:t>
      </w:r>
      <w:r>
        <w:fldChar w:fldCharType="begin"/>
      </w:r>
      <w:r w:rsidRPr="002645D2">
        <w:rPr>
          <w:lang w:val="en-US"/>
        </w:rPr>
        <w:instrText xml:space="preserve"> HYPERLINK "https://istina.msu.ru/journals/3030428/" \o "</w:instrText>
      </w:r>
      <w:r>
        <w:instrText>Перейти</w:instrText>
      </w:r>
      <w:r w:rsidRPr="002645D2">
        <w:rPr>
          <w:lang w:val="en-US"/>
        </w:rPr>
        <w:instrText xml:space="preserve"> </w:instrText>
      </w:r>
      <w:r>
        <w:instrText>на</w:instrText>
      </w:r>
      <w:r w:rsidRPr="002645D2">
        <w:rPr>
          <w:lang w:val="en-US"/>
        </w:rPr>
        <w:instrText xml:space="preserve"> </w:instrText>
      </w:r>
      <w:r>
        <w:instrText>страницу</w:instrText>
      </w:r>
      <w:r w:rsidRPr="002645D2">
        <w:rPr>
          <w:lang w:val="en-US"/>
        </w:rPr>
        <w:instrText xml:space="preserve"> </w:instrText>
      </w:r>
      <w:r>
        <w:instrText>журнала</w:instrText>
      </w:r>
      <w:r w:rsidRPr="002645D2">
        <w:rPr>
          <w:lang w:val="en-US"/>
        </w:rPr>
        <w:instrText xml:space="preserve">" </w:instrText>
      </w:r>
      <w:r>
        <w:fldChar w:fldCharType="separate"/>
      </w:r>
      <w:r w:rsidR="00854090" w:rsidRPr="001C2CB3">
        <w:rPr>
          <w:rStyle w:val="a3"/>
          <w:iCs/>
          <w:color w:val="auto"/>
          <w:sz w:val="24"/>
          <w:szCs w:val="24"/>
          <w:u w:val="none"/>
          <w:bdr w:val="none" w:sz="0" w:space="0" w:color="auto" w:frame="1"/>
          <w:lang w:val="sv-SE"/>
        </w:rPr>
        <w:t>Språk och stil</w:t>
      </w:r>
      <w:r>
        <w:rPr>
          <w:rStyle w:val="a3"/>
          <w:iCs/>
          <w:color w:val="auto"/>
          <w:sz w:val="24"/>
          <w:szCs w:val="24"/>
          <w:u w:val="none"/>
          <w:bdr w:val="none" w:sz="0" w:space="0" w:color="auto" w:frame="1"/>
          <w:lang w:val="sv-SE"/>
        </w:rPr>
        <w:fldChar w:fldCharType="end"/>
      </w:r>
      <w:r w:rsidR="00854090" w:rsidRPr="001C2CB3">
        <w:rPr>
          <w:rFonts w:ascii="Times New Roman" w:hAnsi="Times New Roman" w:cs="Times New Roman"/>
          <w:sz w:val="24"/>
          <w:szCs w:val="24"/>
          <w:lang w:val="sv-SE"/>
        </w:rPr>
        <w:t xml:space="preserve">, </w:t>
      </w:r>
      <w:r w:rsidR="00854090" w:rsidRPr="001C2CB3">
        <w:rPr>
          <w:rFonts w:ascii="Times New Roman" w:hAnsi="Times New Roman" w:cs="Times New Roman"/>
          <w:bCs/>
          <w:sz w:val="24"/>
          <w:szCs w:val="24"/>
          <w:lang w:val="sv-SE"/>
        </w:rPr>
        <w:t xml:space="preserve">1991, </w:t>
      </w:r>
      <w:r w:rsidR="00854090" w:rsidRPr="001C2CB3">
        <w:rPr>
          <w:rFonts w:ascii="Times New Roman" w:hAnsi="Times New Roman" w:cs="Times New Roman"/>
          <w:sz w:val="24"/>
          <w:szCs w:val="24"/>
          <w:lang w:val="sv-SE"/>
        </w:rPr>
        <w:t xml:space="preserve">№ 1, </w:t>
      </w:r>
      <w:r w:rsidR="00854090" w:rsidRPr="001C2CB3">
        <w:rPr>
          <w:rFonts w:ascii="Times New Roman" w:hAnsi="Times New Roman" w:cs="Times New Roman"/>
          <w:sz w:val="24"/>
          <w:szCs w:val="24"/>
        </w:rPr>
        <w:t>с</w:t>
      </w:r>
      <w:r w:rsidR="00854090" w:rsidRPr="001C2CB3">
        <w:rPr>
          <w:rFonts w:ascii="Times New Roman" w:hAnsi="Times New Roman" w:cs="Times New Roman"/>
          <w:sz w:val="24"/>
          <w:szCs w:val="24"/>
          <w:lang w:val="sv-SE"/>
        </w:rPr>
        <w:t>. 139-155</w:t>
      </w:r>
    </w:p>
    <w:p w:rsidR="00B04316" w:rsidRDefault="008D75F3" w:rsidP="001C2CB3">
      <w:pPr>
        <w:shd w:val="clear" w:color="auto" w:fill="FFFFFF"/>
        <w:spacing w:after="0"/>
        <w:ind w:right="720"/>
        <w:textAlignment w:val="baseline"/>
        <w:rPr>
          <w:rFonts w:ascii="Times New Roman" w:hAnsi="Times New Roman" w:cs="Times New Roman"/>
          <w:sz w:val="24"/>
          <w:szCs w:val="24"/>
        </w:rPr>
      </w:pPr>
      <w:hyperlink r:id="rId18" w:tooltip="Чекалина Елена Михайловна (перейти на страницу сотрудника)" w:history="1">
        <w:r w:rsidR="00854090" w:rsidRPr="001C2CB3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Чекалина Е.М.</w:t>
        </w:r>
      </w:hyperlink>
      <w:r w:rsidR="00854090" w:rsidRPr="001C2CB3">
        <w:rPr>
          <w:rFonts w:ascii="Times New Roman" w:hAnsi="Times New Roman" w:cs="Times New Roman"/>
          <w:sz w:val="24"/>
          <w:szCs w:val="24"/>
        </w:rPr>
        <w:t xml:space="preserve"> </w:t>
      </w:r>
      <w:hyperlink r:id="rId19" w:tooltip="Перейти на страницу статьи" w:history="1">
        <w:r w:rsidR="00854090" w:rsidRPr="001C2CB3">
          <w:rPr>
            <w:rStyle w:val="a3"/>
            <w:color w:val="auto"/>
            <w:sz w:val="24"/>
            <w:szCs w:val="24"/>
            <w:u w:val="none"/>
            <w:bdr w:val="none" w:sz="0" w:space="0" w:color="auto" w:frame="1"/>
          </w:rPr>
          <w:t>Грамматический статус причастий в современном шведском языке</w:t>
        </w:r>
      </w:hyperlink>
      <w:r w:rsidR="00854090" w:rsidRPr="001C2CB3">
        <w:rPr>
          <w:rFonts w:ascii="Times New Roman" w:hAnsi="Times New Roman" w:cs="Times New Roman"/>
          <w:sz w:val="24"/>
          <w:szCs w:val="24"/>
        </w:rPr>
        <w:t>/ </w:t>
      </w:r>
      <w:hyperlink r:id="rId20" w:tooltip="Перейти на страницу журнала" w:history="1"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Вестник Московского университета. Серия 9: Филология</w:t>
        </w:r>
      </w:hyperlink>
      <w:r w:rsidR="00854090" w:rsidRPr="001C2CB3">
        <w:rPr>
          <w:rFonts w:ascii="Times New Roman" w:hAnsi="Times New Roman" w:cs="Times New Roman"/>
          <w:sz w:val="24"/>
          <w:szCs w:val="24"/>
        </w:rPr>
        <w:t>, издательство </w:t>
      </w:r>
      <w:hyperlink r:id="rId21" w:tooltip="Перейти на страницу издательства" w:history="1"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 xml:space="preserve">Изд-во </w:t>
        </w:r>
        <w:proofErr w:type="spellStart"/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Моск</w:t>
        </w:r>
        <w:proofErr w:type="spellEnd"/>
        <w:r w:rsidR="00854090" w:rsidRPr="001C2CB3">
          <w:rPr>
            <w:rStyle w:val="a3"/>
            <w:iCs/>
            <w:color w:val="auto"/>
            <w:sz w:val="24"/>
            <w:szCs w:val="24"/>
            <w:u w:val="none"/>
            <w:bdr w:val="none" w:sz="0" w:space="0" w:color="auto" w:frame="1"/>
          </w:rPr>
          <w:t>. ун-та</w:t>
        </w:r>
      </w:hyperlink>
      <w:r w:rsidR="00854090" w:rsidRPr="001C2CB3">
        <w:rPr>
          <w:rFonts w:ascii="Times New Roman" w:hAnsi="Times New Roman" w:cs="Times New Roman"/>
          <w:iCs/>
          <w:sz w:val="24"/>
          <w:szCs w:val="24"/>
        </w:rPr>
        <w:t> (М.)</w:t>
      </w:r>
      <w:r w:rsidR="00854090" w:rsidRPr="001C2CB3">
        <w:rPr>
          <w:rFonts w:ascii="Times New Roman" w:hAnsi="Times New Roman" w:cs="Times New Roman"/>
          <w:sz w:val="24"/>
          <w:szCs w:val="24"/>
        </w:rPr>
        <w:t xml:space="preserve">, </w:t>
      </w:r>
      <w:r w:rsidR="00854090" w:rsidRPr="001C2CB3">
        <w:rPr>
          <w:rFonts w:ascii="Times New Roman" w:hAnsi="Times New Roman" w:cs="Times New Roman"/>
          <w:bCs/>
          <w:sz w:val="24"/>
          <w:szCs w:val="24"/>
        </w:rPr>
        <w:t>1985, </w:t>
      </w:r>
      <w:r w:rsidR="00854090" w:rsidRPr="001C2CB3">
        <w:rPr>
          <w:rFonts w:ascii="Times New Roman" w:hAnsi="Times New Roman" w:cs="Times New Roman"/>
          <w:sz w:val="24"/>
          <w:szCs w:val="24"/>
        </w:rPr>
        <w:t>№ 1, с. 54-64</w:t>
      </w:r>
    </w:p>
    <w:p w:rsidR="001C2CB3" w:rsidRPr="00564E7F" w:rsidRDefault="001C2CB3" w:rsidP="001C2CB3">
      <w:pPr>
        <w:shd w:val="clear" w:color="auto" w:fill="FFFFFF"/>
        <w:spacing w:after="0"/>
        <w:ind w:right="720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04316" w:rsidRPr="001C2CB3" w:rsidRDefault="00B04316" w:rsidP="001C2CB3">
      <w:pPr>
        <w:numPr>
          <w:ilvl w:val="0"/>
          <w:numId w:val="7"/>
        </w:numPr>
        <w:tabs>
          <w:tab w:val="left" w:pos="284"/>
          <w:tab w:val="left" w:pos="426"/>
          <w:tab w:val="left" w:pos="709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2CB3">
        <w:rPr>
          <w:rFonts w:ascii="Times New Roman" w:hAnsi="Times New Roman" w:cs="Times New Roman"/>
          <w:b/>
          <w:sz w:val="24"/>
          <w:szCs w:val="24"/>
        </w:rPr>
        <w:t>Перечень ресурсов информационно-телекоммуникационной сети «Интернет»:</w:t>
      </w:r>
    </w:p>
    <w:p w:rsidR="00B04316" w:rsidRPr="00564E7F" w:rsidRDefault="008D75F3" w:rsidP="001C2CB3">
      <w:pPr>
        <w:pStyle w:val="ListParagraph1"/>
        <w:suppressAutoHyphens/>
        <w:spacing w:after="0"/>
        <w:ind w:left="360" w:hanging="360"/>
        <w:jc w:val="both"/>
        <w:rPr>
          <w:rFonts w:ascii="Times New Roman" w:hAnsi="Times New Roman"/>
          <w:bCs/>
          <w:sz w:val="24"/>
          <w:szCs w:val="24"/>
        </w:rPr>
      </w:pPr>
      <w:hyperlink r:id="rId22" w:history="1">
        <w:r w:rsidR="00B04316" w:rsidRPr="00564E7F">
          <w:rPr>
            <w:rStyle w:val="a3"/>
            <w:color w:val="auto"/>
            <w:sz w:val="24"/>
            <w:szCs w:val="24"/>
          </w:rPr>
          <w:t>www.dsn.dk</w:t>
        </w:r>
      </w:hyperlink>
    </w:p>
    <w:p w:rsidR="001C2CB3" w:rsidRDefault="008D75F3" w:rsidP="001C2CB3">
      <w:pPr>
        <w:spacing w:after="0"/>
      </w:pPr>
      <w:hyperlink r:id="rId23" w:history="1">
        <w:r w:rsidR="00B04316" w:rsidRPr="00564E7F">
          <w:rPr>
            <w:rStyle w:val="a3"/>
            <w:color w:val="auto"/>
            <w:sz w:val="24"/>
            <w:szCs w:val="24"/>
          </w:rPr>
          <w:t>www.sprakradet.no</w:t>
        </w:r>
      </w:hyperlink>
    </w:p>
    <w:p w:rsidR="00B04316" w:rsidRDefault="008D75F3" w:rsidP="001C2CB3">
      <w:pPr>
        <w:spacing w:after="0"/>
      </w:pPr>
      <w:hyperlink r:id="rId24" w:history="1">
        <w:r w:rsidR="00B04316" w:rsidRPr="00564E7F">
          <w:rPr>
            <w:rStyle w:val="a3"/>
            <w:color w:val="auto"/>
            <w:sz w:val="24"/>
            <w:szCs w:val="24"/>
            <w:lang w:val="sv-SE"/>
          </w:rPr>
          <w:t>www</w:t>
        </w:r>
        <w:r w:rsidR="00B04316" w:rsidRPr="00564E7F">
          <w:rPr>
            <w:rStyle w:val="a3"/>
            <w:color w:val="auto"/>
            <w:sz w:val="24"/>
            <w:szCs w:val="24"/>
          </w:rPr>
          <w:t>.</w:t>
        </w:r>
        <w:r w:rsidR="00B04316" w:rsidRPr="00564E7F">
          <w:rPr>
            <w:rStyle w:val="a3"/>
            <w:color w:val="auto"/>
            <w:sz w:val="24"/>
            <w:szCs w:val="24"/>
            <w:lang w:val="sv-SE"/>
          </w:rPr>
          <w:t>spraakradet</w:t>
        </w:r>
        <w:r w:rsidR="00B04316" w:rsidRPr="00564E7F">
          <w:rPr>
            <w:rStyle w:val="a3"/>
            <w:color w:val="auto"/>
            <w:sz w:val="24"/>
            <w:szCs w:val="24"/>
          </w:rPr>
          <w:t>.</w:t>
        </w:r>
        <w:r w:rsidR="00B04316" w:rsidRPr="00564E7F">
          <w:rPr>
            <w:rStyle w:val="a3"/>
            <w:color w:val="auto"/>
            <w:sz w:val="24"/>
            <w:szCs w:val="24"/>
            <w:lang w:val="sv-SE"/>
          </w:rPr>
          <w:t>se</w:t>
        </w:r>
      </w:hyperlink>
    </w:p>
    <w:p w:rsidR="001C2CB3" w:rsidRPr="00564E7F" w:rsidRDefault="001C2CB3" w:rsidP="001C2CB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B04316" w:rsidRDefault="00B04316" w:rsidP="001C2CB3">
      <w:pPr>
        <w:pStyle w:val="10"/>
        <w:numPr>
          <w:ilvl w:val="0"/>
          <w:numId w:val="7"/>
        </w:numPr>
        <w:spacing w:after="0"/>
        <w:jc w:val="both"/>
        <w:rPr>
          <w:b/>
          <w:bCs/>
        </w:rPr>
      </w:pPr>
      <w:r>
        <w:rPr>
          <w:rFonts w:ascii="Times New Roman" w:hAnsi="Times New Roman"/>
          <w:b/>
          <w:bCs/>
          <w:sz w:val="24"/>
          <w:szCs w:val="24"/>
        </w:rPr>
        <w:t>Описание материально-технического обеспечения.</w:t>
      </w:r>
    </w:p>
    <w:p w:rsidR="00B04316" w:rsidRDefault="00B04316" w:rsidP="001C2CB3">
      <w:pPr>
        <w:pStyle w:val="10"/>
        <w:ind w:left="0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Материально-техническое обеспечение дисциплины предполагает доступ студентов в Интернет во внеаудиторное время; наличие в библиотеке учебно-методической, научной и справочной литературы.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Лаборатория устной речи, в которой собраны обширные аудио- и видеотеки учебного назначения, используемые для языковых занятий и занятий по страноведению по всем изучаемым на филологическом факультете языкам.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B04316" w:rsidRPr="001C2CB3" w:rsidRDefault="00B04316" w:rsidP="001C2CB3">
      <w:pPr>
        <w:rPr>
          <w:rFonts w:ascii="Times New Roman" w:hAnsi="Times New Roman" w:cs="Times New Roman"/>
          <w:b/>
          <w:sz w:val="24"/>
          <w:szCs w:val="24"/>
        </w:rPr>
      </w:pPr>
      <w:r w:rsidRPr="001C2CB3">
        <w:rPr>
          <w:rFonts w:ascii="Times New Roman" w:hAnsi="Times New Roman" w:cs="Times New Roman"/>
          <w:b/>
          <w:sz w:val="24"/>
          <w:szCs w:val="24"/>
        </w:rPr>
        <w:t xml:space="preserve">Язык преподавания: 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русский (лекции), английский, шведский, датский, норвежский (чтение литературы вопроса).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Преподаватель: к.ф.н., доцент Матыцина Ирина Витальевна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 программы: к.ф.н., доцент Матыцина Ирина Витальевна</w:t>
      </w: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B04316" w:rsidRDefault="00B04316" w:rsidP="001C2CB3">
      <w:pPr>
        <w:rPr>
          <w:rFonts w:ascii="Times New Roman" w:hAnsi="Times New Roman" w:cs="Times New Roman"/>
          <w:sz w:val="24"/>
          <w:szCs w:val="24"/>
        </w:rPr>
      </w:pPr>
    </w:p>
    <w:p w:rsidR="007C1362" w:rsidRDefault="007C1362" w:rsidP="001C2CB3"/>
    <w:sectPr w:rsidR="007C1362" w:rsidSect="00C16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D6A8B"/>
    <w:multiLevelType w:val="multilevel"/>
    <w:tmpl w:val="4EEC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220EBC"/>
    <w:multiLevelType w:val="hybridMultilevel"/>
    <w:tmpl w:val="CCBA90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D5321"/>
    <w:multiLevelType w:val="hybridMultilevel"/>
    <w:tmpl w:val="DE4A3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503A4A"/>
    <w:multiLevelType w:val="hybridMultilevel"/>
    <w:tmpl w:val="B08C5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422BDA"/>
    <w:multiLevelType w:val="hybridMultilevel"/>
    <w:tmpl w:val="272A012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4745AF"/>
    <w:multiLevelType w:val="hybridMultilevel"/>
    <w:tmpl w:val="8848B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3B28BF"/>
    <w:multiLevelType w:val="hybridMultilevel"/>
    <w:tmpl w:val="C4A45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0B23F0"/>
    <w:multiLevelType w:val="multilevel"/>
    <w:tmpl w:val="ACA2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BA0C7B"/>
    <w:multiLevelType w:val="hybridMultilevel"/>
    <w:tmpl w:val="7D14F0D6"/>
    <w:lvl w:ilvl="0" w:tplc="4E940614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145"/>
        </w:tabs>
        <w:ind w:left="114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65"/>
        </w:tabs>
        <w:ind w:left="186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85"/>
        </w:tabs>
        <w:ind w:left="258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05"/>
        </w:tabs>
        <w:ind w:left="330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025"/>
        </w:tabs>
        <w:ind w:left="402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745"/>
        </w:tabs>
        <w:ind w:left="474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65"/>
        </w:tabs>
        <w:ind w:left="546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85"/>
        </w:tabs>
        <w:ind w:left="6185" w:hanging="360"/>
      </w:pPr>
    </w:lvl>
  </w:abstractNum>
  <w:abstractNum w:abstractNumId="9">
    <w:nsid w:val="6BBF3D52"/>
    <w:multiLevelType w:val="hybridMultilevel"/>
    <w:tmpl w:val="57503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FF2A59"/>
    <w:multiLevelType w:val="hybridMultilevel"/>
    <w:tmpl w:val="BFBE8C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221573"/>
    <w:multiLevelType w:val="multilevel"/>
    <w:tmpl w:val="2DE86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7"/>
  </w:num>
  <w:num w:numId="9">
    <w:abstractNumId w:val="11"/>
  </w:num>
  <w:num w:numId="10">
    <w:abstractNumId w:val="0"/>
  </w:num>
  <w:num w:numId="11">
    <w:abstractNumId w:val="1"/>
  </w:num>
  <w:num w:numId="12">
    <w:abstractNumId w:val="8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04316"/>
    <w:rsid w:val="00035D91"/>
    <w:rsid w:val="00095961"/>
    <w:rsid w:val="00101915"/>
    <w:rsid w:val="001C2CB3"/>
    <w:rsid w:val="002645D2"/>
    <w:rsid w:val="003D5F27"/>
    <w:rsid w:val="004C6725"/>
    <w:rsid w:val="00564E7F"/>
    <w:rsid w:val="00574793"/>
    <w:rsid w:val="00586656"/>
    <w:rsid w:val="00665D9B"/>
    <w:rsid w:val="0067511C"/>
    <w:rsid w:val="007C1362"/>
    <w:rsid w:val="007E755B"/>
    <w:rsid w:val="00854090"/>
    <w:rsid w:val="00AE73A1"/>
    <w:rsid w:val="00B04316"/>
    <w:rsid w:val="00B15D65"/>
    <w:rsid w:val="00BF4C12"/>
    <w:rsid w:val="00C02DFE"/>
    <w:rsid w:val="00C16704"/>
    <w:rsid w:val="00C2729A"/>
    <w:rsid w:val="00C36A83"/>
    <w:rsid w:val="00C64B9B"/>
    <w:rsid w:val="00E96A5F"/>
    <w:rsid w:val="00F3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04316"/>
    <w:rPr>
      <w:rFonts w:ascii="Times New Roman" w:hAnsi="Times New Roman" w:cs="Times New Roman" w:hint="default"/>
      <w:color w:val="000000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B0431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a5">
    <w:name w:val="Основной текст Знак"/>
    <w:basedOn w:val="a0"/>
    <w:link w:val="a4"/>
    <w:uiPriority w:val="99"/>
    <w:semiHidden/>
    <w:rsid w:val="00B04316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a6">
    <w:name w:val="List Paragraph"/>
    <w:basedOn w:val="a"/>
    <w:uiPriority w:val="34"/>
    <w:qFormat/>
    <w:rsid w:val="00B04316"/>
    <w:pPr>
      <w:spacing w:after="0"/>
      <w:ind w:left="720"/>
      <w:contextualSpacing/>
      <w:jc w:val="both"/>
    </w:pPr>
    <w:rPr>
      <w:rFonts w:ascii="Calibri" w:eastAsia="Calibri" w:hAnsi="Calibri" w:cs="Calibri"/>
      <w:lang w:eastAsia="en-US"/>
    </w:rPr>
  </w:style>
  <w:style w:type="character" w:customStyle="1" w:styleId="NoSpacingChar">
    <w:name w:val="No Spacing Char"/>
    <w:link w:val="NoSpacing1"/>
    <w:uiPriority w:val="99"/>
    <w:locked/>
    <w:rsid w:val="00B04316"/>
    <w:rPr>
      <w:rFonts w:ascii="Times New Roman" w:eastAsia="Calibri" w:hAnsi="Times New Roman" w:cs="Times New Roman"/>
      <w:szCs w:val="20"/>
      <w:lang w:val="en-US"/>
    </w:rPr>
  </w:style>
  <w:style w:type="paragraph" w:customStyle="1" w:styleId="NoSpacing1">
    <w:name w:val="No Spacing1"/>
    <w:basedOn w:val="a"/>
    <w:link w:val="NoSpacingChar"/>
    <w:uiPriority w:val="99"/>
    <w:rsid w:val="00B04316"/>
    <w:pPr>
      <w:spacing w:after="0" w:line="240" w:lineRule="auto"/>
    </w:pPr>
    <w:rPr>
      <w:rFonts w:ascii="Times New Roman" w:eastAsia="Calibri" w:hAnsi="Times New Roman" w:cs="Times New Roman"/>
      <w:szCs w:val="20"/>
      <w:lang w:val="en-US"/>
    </w:rPr>
  </w:style>
  <w:style w:type="paragraph" w:customStyle="1" w:styleId="ListParagraph1">
    <w:name w:val="List Paragraph1"/>
    <w:basedOn w:val="a"/>
    <w:uiPriority w:val="99"/>
    <w:rsid w:val="00B04316"/>
    <w:pPr>
      <w:ind w:left="720"/>
      <w:contextualSpacing/>
    </w:pPr>
    <w:rPr>
      <w:rFonts w:ascii="Calibri" w:eastAsia="Times New Roman" w:hAnsi="Calibri" w:cs="Times New Roman"/>
      <w:lang w:eastAsia="en-US" w:bidi="he-IL"/>
    </w:rPr>
  </w:style>
  <w:style w:type="paragraph" w:customStyle="1" w:styleId="1">
    <w:name w:val="Без интервала1"/>
    <w:basedOn w:val="a"/>
    <w:rsid w:val="00B04316"/>
    <w:pPr>
      <w:spacing w:after="0" w:line="240" w:lineRule="auto"/>
    </w:pPr>
    <w:rPr>
      <w:rFonts w:ascii="Times New Roman" w:eastAsia="Times New Roman" w:hAnsi="Times New Roman" w:cs="Times New Roman"/>
      <w:u w:color="000000"/>
    </w:rPr>
  </w:style>
  <w:style w:type="paragraph" w:customStyle="1" w:styleId="10">
    <w:name w:val="Абзац списка1"/>
    <w:basedOn w:val="a"/>
    <w:qFormat/>
    <w:rsid w:val="00B04316"/>
    <w:pPr>
      <w:ind w:left="720"/>
    </w:pPr>
    <w:rPr>
      <w:rFonts w:ascii="Calibri" w:eastAsia="Times New Roman" w:hAnsi="Calibri" w:cs="Times New Roman"/>
      <w:u w:color="000000"/>
      <w:lang w:eastAsia="en-US"/>
    </w:rPr>
  </w:style>
  <w:style w:type="character" w:styleId="a7">
    <w:name w:val="Emphasis"/>
    <w:basedOn w:val="a0"/>
    <w:uiPriority w:val="20"/>
    <w:qFormat/>
    <w:rsid w:val="00F3706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264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645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16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tina.msu.ru/publications/article/122611208/" TargetMode="External"/><Relationship Id="rId13" Type="http://schemas.openxmlformats.org/officeDocument/2006/relationships/hyperlink" Target="https://istina.msu.ru/journals/94029/" TargetMode="External"/><Relationship Id="rId18" Type="http://schemas.openxmlformats.org/officeDocument/2006/relationships/hyperlink" Target="https://istina.msu.ru/workers/3029809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istina.msu.ru/publishers/9154208/" TargetMode="External"/><Relationship Id="rId7" Type="http://schemas.openxmlformats.org/officeDocument/2006/relationships/hyperlink" Target="https://ru.wikipedia.org/wiki/%D0%9D%D0%B0%D1%83%D0%BA%D0%B0_(%D0%B8%D0%B7%D0%B4%D0%B0%D1%82%D0%B5%D0%BB%D1%8C%D1%81%D1%82%D0%B2%D0%BE)" TargetMode="External"/><Relationship Id="rId12" Type="http://schemas.openxmlformats.org/officeDocument/2006/relationships/hyperlink" Target="https://istina.msu.ru/publications/article/3030657/" TargetMode="External"/><Relationship Id="rId17" Type="http://schemas.openxmlformats.org/officeDocument/2006/relationships/hyperlink" Target="https://istina.msu.ru/publishers/9154208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istina.msu.ru/journals/94029/" TargetMode="External"/><Relationship Id="rId20" Type="http://schemas.openxmlformats.org/officeDocument/2006/relationships/hyperlink" Target="https://istina.msu.ru/journals/94029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hyperlink" Target="https://istina.msu.ru/publishers/92222952/" TargetMode="External"/><Relationship Id="rId24" Type="http://schemas.openxmlformats.org/officeDocument/2006/relationships/hyperlink" Target="http://www.spraakradet.s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stina.msu.ru/workers/3029809/" TargetMode="External"/><Relationship Id="rId23" Type="http://schemas.openxmlformats.org/officeDocument/2006/relationships/hyperlink" Target="http://www.sprakradet.no" TargetMode="External"/><Relationship Id="rId10" Type="http://schemas.openxmlformats.org/officeDocument/2006/relationships/hyperlink" Target="https://istina.msu.ru/publications/article/88565501/" TargetMode="External"/><Relationship Id="rId19" Type="http://schemas.openxmlformats.org/officeDocument/2006/relationships/hyperlink" Target="https://istina.msu.ru/publications/article/3140485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ina.msu.ru/journals/94577/" TargetMode="External"/><Relationship Id="rId14" Type="http://schemas.openxmlformats.org/officeDocument/2006/relationships/hyperlink" Target="https://istina.msu.ru/publishers/9154208/" TargetMode="External"/><Relationship Id="rId22" Type="http://schemas.openxmlformats.org/officeDocument/2006/relationships/hyperlink" Target="http://www.dsn.d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3403</Words>
  <Characters>19401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2020-02-05T06:38:00Z</dcterms:created>
  <dcterms:modified xsi:type="dcterms:W3CDTF">2020-02-11T14:28:00Z</dcterms:modified>
</cp:coreProperties>
</file>